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E9736" w14:textId="03CF91A5" w:rsidR="0003488B" w:rsidRPr="00614DD8" w:rsidRDefault="0003488B" w:rsidP="0003488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A00A2B">
        <w:rPr>
          <w:rFonts w:ascii="Arial" w:eastAsia="SimSun" w:hAnsi="Arial" w:cs="Times New Roman"/>
          <w:b/>
          <w:bCs/>
          <w:sz w:val="24"/>
          <w:szCs w:val="20"/>
          <w:lang w:val="en-US" w:eastAsia="zh-CN"/>
        </w:rPr>
        <w:t>509921</w:t>
      </w:r>
    </w:p>
    <w:bookmarkEnd w:id="0"/>
    <w:bookmarkEnd w:id="1"/>
    <w:p w14:paraId="725BCBA1" w14:textId="77777777" w:rsidR="0003488B" w:rsidRDefault="0003488B" w:rsidP="0003488B">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Bangalore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India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25</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August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29th</w:t>
      </w:r>
      <w:r w:rsidRPr="001A7495">
        <w:rPr>
          <w:rFonts w:ascii="Arial" w:eastAsia="SimSun" w:hAnsi="Arial" w:cs="Times New Roman"/>
          <w:b/>
          <w:sz w:val="24"/>
          <w:szCs w:val="20"/>
          <w:lang w:val="en-US"/>
        </w:rPr>
        <w:t>, 2025</w:t>
      </w:r>
    </w:p>
    <w:p w14:paraId="469FD799" w14:textId="77777777" w:rsidR="0003488B" w:rsidRPr="00614DD8" w:rsidRDefault="0003488B" w:rsidP="0003488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D1EE903" w14:textId="77777777" w:rsidR="0003488B" w:rsidRPr="00614DD8" w:rsidRDefault="0003488B" w:rsidP="0003488B">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2"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2"/>
    </w:p>
    <w:p w14:paraId="04A5E2C1" w14:textId="6886CF5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00A2B">
        <w:rPr>
          <w:rFonts w:ascii="Arial" w:eastAsia="MS Mincho" w:hAnsi="Arial" w:cs="Arial"/>
          <w:b/>
          <w:bCs/>
          <w:sz w:val="24"/>
          <w:szCs w:val="20"/>
          <w:lang w:val="en-US"/>
        </w:rPr>
        <w:t>7.17.4</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3" w:name="_Toc116995841"/>
      <w:bookmarkStart w:id="4" w:name="_Ref176878965"/>
      <w:bookmarkStart w:id="5" w:name="_Ref176878967"/>
      <w:bookmarkStart w:id="6" w:name="_Ref176878968"/>
      <w:bookmarkStart w:id="7" w:name="_Ref176878971"/>
      <w:r w:rsidRPr="00614DD8">
        <w:rPr>
          <w:lang w:val="en-US"/>
        </w:rPr>
        <w:t>Intro</w:t>
      </w:r>
      <w:r w:rsidRPr="00614DD8">
        <w:rPr>
          <w:rStyle w:val="RAN4H1Char"/>
          <w:lang w:val="en-US"/>
        </w:rPr>
        <w:t>ductio</w:t>
      </w:r>
      <w:r w:rsidRPr="00614DD8">
        <w:rPr>
          <w:lang w:val="en-US"/>
        </w:rPr>
        <w:t>n</w:t>
      </w:r>
      <w:bookmarkEnd w:id="3"/>
      <w:bookmarkEnd w:id="4"/>
      <w:bookmarkEnd w:id="5"/>
      <w:bookmarkEnd w:id="6"/>
      <w:bookmarkEnd w:id="7"/>
      <w:r w:rsidR="00E326B1">
        <w:rPr>
          <w:lang w:val="en-US"/>
        </w:rPr>
        <w:t xml:space="preserve"> </w:t>
      </w:r>
    </w:p>
    <w:p w14:paraId="3849915E" w14:textId="5A7964B6" w:rsidR="005A19E5" w:rsidRDefault="005A19E5" w:rsidP="005A19E5">
      <w:r>
        <w:t xml:space="preserve">The discussions on AI/ML enabled BM use case were continued in RAN4#115 in the scope of Rel-19 </w:t>
      </w:r>
      <w:r>
        <w:rPr>
          <w:lang w:val="en-US"/>
        </w:rPr>
        <w:t xml:space="preserve">WI </w:t>
      </w:r>
      <w:proofErr w:type="spellStart"/>
      <w:r>
        <w:rPr>
          <w:lang w:val="en-US"/>
        </w:rPr>
        <w:t>NR_AIML_air</w:t>
      </w:r>
      <w:proofErr w:type="spellEnd"/>
      <w:r>
        <w:rPr>
          <w:lang w:val="en-US"/>
        </w:rPr>
        <w:t xml:space="preserve"> </w:t>
      </w:r>
      <w:r>
        <w:rPr>
          <w:lang w:val="en-US"/>
        </w:rPr>
        <w:fldChar w:fldCharType="begin"/>
      </w:r>
      <w:r>
        <w:rPr>
          <w:lang w:val="en-US"/>
        </w:rPr>
        <w:instrText xml:space="preserve"> REF _Ref194019896 \r \h </w:instrText>
      </w:r>
      <w:r>
        <w:rPr>
          <w:lang w:val="en-US"/>
        </w:rPr>
      </w:r>
      <w:r>
        <w:rPr>
          <w:lang w:val="en-US"/>
        </w:rPr>
        <w:fldChar w:fldCharType="separate"/>
      </w:r>
      <w:r>
        <w:rPr>
          <w:cs/>
          <w:lang w:val="en-US"/>
        </w:rPr>
        <w:t>‎</w:t>
      </w:r>
      <w:r>
        <w:rPr>
          <w:lang w:val="en-US"/>
        </w:rPr>
        <w:t>[1]</w:t>
      </w:r>
      <w:r>
        <w:rPr>
          <w:lang w:val="en-US"/>
        </w:rPr>
        <w:fldChar w:fldCharType="end"/>
      </w:r>
      <w:r>
        <w:t xml:space="preserve">. Agreements achieved during RAN4#115 meeting are summarized in the WF </w:t>
      </w:r>
      <w:r>
        <w:fldChar w:fldCharType="begin"/>
      </w:r>
      <w:r>
        <w:instrText xml:space="preserve"> REF _Ref197711651 \r \h </w:instrText>
      </w:r>
      <w:r>
        <w:fldChar w:fldCharType="separate"/>
      </w:r>
      <w:r>
        <w:rPr>
          <w:cs/>
        </w:rPr>
        <w:t>‎</w:t>
      </w:r>
      <w:r>
        <w:t>[2]</w:t>
      </w:r>
      <w:r>
        <w:fldChar w:fldCharType="end"/>
      </w:r>
      <w:r>
        <w:t>.</w:t>
      </w:r>
    </w:p>
    <w:p w14:paraId="795AA72D" w14:textId="77777777" w:rsidR="005A19E5" w:rsidRDefault="005A19E5" w:rsidP="005A19E5">
      <w:r>
        <w:t>Some of the issues related to AI/ML enabled BM-Case1 and BM-Case2 require further discussion. In this paper, we provide some additional views on issues related to RRM core requirements, as listed below:</w:t>
      </w:r>
    </w:p>
    <w:p w14:paraId="25CC55FF" w14:textId="77777777" w:rsidR="005A19E5" w:rsidRDefault="005A19E5" w:rsidP="005A19E5">
      <w:pPr>
        <w:pStyle w:val="ListParagraph"/>
        <w:numPr>
          <w:ilvl w:val="0"/>
          <w:numId w:val="26"/>
        </w:numPr>
      </w:pPr>
      <w:r>
        <w:t>Measurement delay requirements</w:t>
      </w:r>
    </w:p>
    <w:p w14:paraId="2B0BD9CD" w14:textId="77777777" w:rsidR="005A19E5" w:rsidRDefault="005A19E5" w:rsidP="005A19E5">
      <w:pPr>
        <w:pStyle w:val="ListParagraph"/>
        <w:numPr>
          <w:ilvl w:val="0"/>
          <w:numId w:val="26"/>
        </w:numPr>
      </w:pPr>
      <w:r>
        <w:t>Impacts on requirements related to candidate beam detection</w:t>
      </w:r>
    </w:p>
    <w:p w14:paraId="00AF4FDD" w14:textId="77777777" w:rsidR="005A19E5" w:rsidRDefault="005A19E5" w:rsidP="005A19E5">
      <w:pPr>
        <w:pStyle w:val="ListParagraph"/>
        <w:numPr>
          <w:ilvl w:val="0"/>
          <w:numId w:val="26"/>
        </w:numPr>
      </w:pPr>
      <w:r>
        <w:t>LCM and performance monitoring related requirements</w:t>
      </w:r>
    </w:p>
    <w:p w14:paraId="2F6B42E9" w14:textId="77777777" w:rsidR="005A19E5" w:rsidRDefault="005A19E5" w:rsidP="005A19E5">
      <w:pPr>
        <w:pStyle w:val="ListParagraph"/>
        <w:numPr>
          <w:ilvl w:val="0"/>
          <w:numId w:val="26"/>
        </w:numPr>
        <w:rPr>
          <w:lang w:val="en-US"/>
        </w:rPr>
      </w:pPr>
      <w:r w:rsidRPr="00994E66">
        <w:rPr>
          <w:lang w:val="en-US"/>
        </w:rPr>
        <w:t>AI/ML BM Failure Recove</w:t>
      </w:r>
      <w:r>
        <w:rPr>
          <w:lang w:val="en-US"/>
        </w:rPr>
        <w:t>ry</w:t>
      </w:r>
    </w:p>
    <w:p w14:paraId="098D16BB" w14:textId="4A478BAD" w:rsidR="000C1A4A" w:rsidRPr="00B70131" w:rsidRDefault="005A19E5" w:rsidP="00B7188E">
      <w:pPr>
        <w:pStyle w:val="ListParagraph"/>
        <w:numPr>
          <w:ilvl w:val="0"/>
          <w:numId w:val="26"/>
        </w:numPr>
        <w:rPr>
          <w:lang w:val="en-US"/>
        </w:rPr>
      </w:pPr>
      <w:r w:rsidRPr="00B70131">
        <w:rPr>
          <w:lang w:val="en-US"/>
        </w:rPr>
        <w:t>Conditions for known TCI state</w:t>
      </w:r>
    </w:p>
    <w:p w14:paraId="08FCD2CA" w14:textId="7430ACDD" w:rsidR="00B66B7D" w:rsidRPr="00A15613" w:rsidRDefault="003B659E" w:rsidP="00B66B7D">
      <w:pPr>
        <w:pStyle w:val="RAN4H1"/>
        <w:rPr>
          <w:lang w:val="en-US"/>
        </w:rPr>
      </w:pPr>
      <w:bookmarkStart w:id="8" w:name="_Toc116995842"/>
      <w:r w:rsidRPr="00614DD8">
        <w:rPr>
          <w:lang w:val="en-US"/>
        </w:rPr>
        <w:t>Discussion</w:t>
      </w:r>
      <w:bookmarkEnd w:id="8"/>
    </w:p>
    <w:p w14:paraId="5DB038E5" w14:textId="4976CBBC" w:rsidR="00F97C21" w:rsidRDefault="00F97C21" w:rsidP="00F97C21">
      <w:pPr>
        <w:pStyle w:val="RAN4H2"/>
      </w:pPr>
      <w:r>
        <w:t>Measurement delay requirements</w:t>
      </w:r>
    </w:p>
    <w:p w14:paraId="213C2C2D" w14:textId="5930512E" w:rsidR="00CE750C" w:rsidRDefault="00B70131" w:rsidP="00F97C21">
      <w:r>
        <w:t>The following agreement was reached in RAN4#115 meeting:</w:t>
      </w:r>
    </w:p>
    <w:tbl>
      <w:tblPr>
        <w:tblStyle w:val="TableGrid"/>
        <w:tblW w:w="0" w:type="auto"/>
        <w:tblLook w:val="04A0" w:firstRow="1" w:lastRow="0" w:firstColumn="1" w:lastColumn="0" w:noHBand="0" w:noVBand="1"/>
      </w:tblPr>
      <w:tblGrid>
        <w:gridCol w:w="9617"/>
      </w:tblGrid>
      <w:tr w:rsidR="006F3817" w14:paraId="5C9162FC" w14:textId="77777777" w:rsidTr="008B4F79">
        <w:tc>
          <w:tcPr>
            <w:tcW w:w="9617" w:type="dxa"/>
          </w:tcPr>
          <w:p w14:paraId="1B392772" w14:textId="3FCADC12" w:rsidR="006F3817" w:rsidRPr="006B545E" w:rsidRDefault="006F3817" w:rsidP="006F3817">
            <w:pPr>
              <w:spacing w:after="120"/>
              <w:rPr>
                <w:rFonts w:eastAsia="Yu Mincho"/>
                <w:b/>
                <w:bCs/>
                <w:iCs/>
                <w:szCs w:val="20"/>
                <w:lang w:eastAsia="ja-JP"/>
              </w:rPr>
            </w:pPr>
            <w:r w:rsidRPr="006B545E">
              <w:rPr>
                <w:rFonts w:eastAsia="Yu Mincho" w:hint="eastAsia"/>
                <w:b/>
                <w:bCs/>
                <w:iCs/>
                <w:szCs w:val="20"/>
                <w:highlight w:val="green"/>
                <w:lang w:eastAsia="ja-JP"/>
              </w:rPr>
              <w:t>Agreement:</w:t>
            </w:r>
          </w:p>
          <w:p w14:paraId="7AAAFA2E" w14:textId="77777777" w:rsidR="006F3817" w:rsidRPr="00673A68" w:rsidRDefault="006F3817" w:rsidP="006F3817">
            <w:pPr>
              <w:spacing w:after="120"/>
              <w:rPr>
                <w:rFonts w:eastAsia="Yu Mincho"/>
                <w:iCs/>
                <w:lang w:eastAsia="ja-JP"/>
              </w:rPr>
            </w:pPr>
            <w:r w:rsidRPr="00673A68">
              <w:rPr>
                <w:rFonts w:eastAsia="Yu Mincho" w:hint="eastAsia"/>
                <w:iCs/>
                <w:lang w:eastAsia="ja-JP"/>
              </w:rPr>
              <w:t>Case 1:</w:t>
            </w:r>
            <w:r w:rsidRPr="00673A68">
              <w:rPr>
                <w:rFonts w:eastAsia="Yu Mincho"/>
                <w:iCs/>
                <w:lang w:eastAsia="ja-JP"/>
              </w:rPr>
              <w:t xml:space="preserve"> The starting point is to use</w:t>
            </w:r>
            <w:r w:rsidRPr="00673A68">
              <w:rPr>
                <w:rFonts w:eastAsia="Yu Mincho" w:hint="eastAsia"/>
                <w:iCs/>
                <w:lang w:eastAsia="ja-JP"/>
              </w:rPr>
              <w:t xml:space="preserve"> M, N, P (</w:t>
            </w:r>
            <w:r w:rsidRPr="00673A68">
              <w:rPr>
                <w:rFonts w:eastAsia="Yu Mincho"/>
                <w:iCs/>
                <w:lang w:eastAsia="ja-JP"/>
              </w:rPr>
              <w:t>reference</w:t>
            </w:r>
            <w:r w:rsidRPr="00673A68">
              <w:rPr>
                <w:rFonts w:eastAsia="Yu Mincho" w:hint="eastAsia"/>
                <w:iCs/>
                <w:lang w:eastAsia="ja-JP"/>
              </w:rPr>
              <w:t xml:space="preserve"> the values from an existing clause</w:t>
            </w:r>
            <w:r w:rsidRPr="00673A68">
              <w:rPr>
                <w:rFonts w:eastAsia="Yu Mincho"/>
                <w:iCs/>
                <w:lang w:eastAsia="ja-JP"/>
              </w:rPr>
              <w:t xml:space="preserve"> in the same version of the spec where the measurement period is defined</w:t>
            </w:r>
            <w:r w:rsidRPr="00673A68">
              <w:rPr>
                <w:rFonts w:eastAsia="Yu Mincho" w:hint="eastAsia"/>
                <w:iCs/>
                <w:lang w:eastAsia="ja-JP"/>
              </w:rPr>
              <w:t xml:space="preserve">) </w:t>
            </w:r>
          </w:p>
          <w:p w14:paraId="0C4CB8A4" w14:textId="77777777" w:rsidR="006F3817" w:rsidRPr="00673A68" w:rsidRDefault="006F3817" w:rsidP="006F3817">
            <w:pPr>
              <w:spacing w:after="120"/>
              <w:rPr>
                <w:rFonts w:eastAsia="Yu Mincho"/>
                <w:iCs/>
                <w:lang w:eastAsia="ja-JP"/>
              </w:rPr>
            </w:pPr>
            <w:r w:rsidRPr="00673A68">
              <w:rPr>
                <w:rFonts w:eastAsia="Yu Mincho" w:hint="eastAsia"/>
                <w:iCs/>
                <w:lang w:eastAsia="ja-JP"/>
              </w:rPr>
              <w:t>Case 2: postpone discussion until RAN1 concludes</w:t>
            </w:r>
          </w:p>
          <w:p w14:paraId="49765B17" w14:textId="77777777" w:rsidR="006F3817" w:rsidRDefault="006F3817" w:rsidP="00EE63E7"/>
        </w:tc>
      </w:tr>
    </w:tbl>
    <w:p w14:paraId="271F5E06" w14:textId="77777777" w:rsidR="00C07E39" w:rsidRDefault="00C07E39" w:rsidP="00EE63E7"/>
    <w:p w14:paraId="5B9418B1" w14:textId="77777777" w:rsidR="00B60191" w:rsidRDefault="00B60191" w:rsidP="00B60191">
      <w:pPr>
        <w:rPr>
          <w:rFonts w:cs="Times New Roman"/>
        </w:rPr>
      </w:pPr>
      <w:r>
        <w:rPr>
          <w:rFonts w:cs="Times New Roman"/>
        </w:rPr>
        <w:t xml:space="preserve">The below table shows the measurement period for L1-RSRP reporting in legacy. </w:t>
      </w:r>
    </w:p>
    <w:p w14:paraId="48F61271" w14:textId="77777777" w:rsidR="00183362" w:rsidRDefault="00183362" w:rsidP="00B60191">
      <w:pPr>
        <w:rPr>
          <w:rFonts w:cs="Times New Roman"/>
        </w:rPr>
      </w:pPr>
    </w:p>
    <w:p w14:paraId="4500718D" w14:textId="19E3AAE8" w:rsidR="00183362" w:rsidRPr="002D6C88" w:rsidRDefault="002D6C88" w:rsidP="002D6C88">
      <w:pPr>
        <w:pStyle w:val="TH"/>
        <w:rPr>
          <w:sz w:val="18"/>
          <w:szCs w:val="18"/>
        </w:rPr>
      </w:pPr>
      <w:r w:rsidRPr="00C50443">
        <w:rPr>
          <w:sz w:val="18"/>
          <w:szCs w:val="18"/>
        </w:rPr>
        <w:t>Table 9.5.4.2-2: Measurement period T</w:t>
      </w:r>
      <w:r w:rsidRPr="00C50443">
        <w:rPr>
          <w:sz w:val="18"/>
          <w:szCs w:val="18"/>
          <w:vertAlign w:val="subscript"/>
        </w:rPr>
        <w:t>L1-RSRP_Measurement_Period_CSI-RS</w:t>
      </w:r>
      <w:r w:rsidRPr="00C50443">
        <w:rPr>
          <w:sz w:val="18"/>
          <w:szCs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89"/>
      </w:tblGrid>
      <w:tr w:rsidR="00183362" w:rsidRPr="009C5807" w14:paraId="7331FB65" w14:textId="77777777">
        <w:trPr>
          <w:trHeight w:val="187"/>
          <w:jc w:val="center"/>
        </w:trPr>
        <w:tc>
          <w:tcPr>
            <w:tcW w:w="2035" w:type="dxa"/>
          </w:tcPr>
          <w:p w14:paraId="056FC4E4" w14:textId="77777777" w:rsidR="00183362" w:rsidRPr="009C5807" w:rsidRDefault="00183362">
            <w:pPr>
              <w:keepNext/>
              <w:keepLines/>
              <w:spacing w:after="0"/>
              <w:jc w:val="center"/>
              <w:rPr>
                <w:rFonts w:ascii="Arial" w:hAnsi="Arial"/>
                <w:b/>
                <w:sz w:val="18"/>
              </w:rPr>
            </w:pPr>
            <w:r w:rsidRPr="009C5807">
              <w:rPr>
                <w:rFonts w:ascii="Arial" w:hAnsi="Arial"/>
                <w:b/>
                <w:sz w:val="18"/>
              </w:rPr>
              <w:t>Configuration</w:t>
            </w:r>
          </w:p>
        </w:tc>
        <w:tc>
          <w:tcPr>
            <w:tcW w:w="5189" w:type="dxa"/>
          </w:tcPr>
          <w:p w14:paraId="2BE10964" w14:textId="77777777" w:rsidR="00183362" w:rsidRPr="009C5807" w:rsidRDefault="00000000">
            <w:pPr>
              <w:keepNext/>
              <w:keepLines/>
              <w:spacing w:after="0"/>
              <w:jc w:val="center"/>
              <w:rPr>
                <w:rFonts w:ascii="Arial" w:hAnsi="Arial"/>
                <w:b/>
                <w:sz w:val="18"/>
              </w:rPr>
            </w:pPr>
            <m:oMath>
              <m:sSub>
                <m:sSubPr>
                  <m:ctrlPr>
                    <w:rPr>
                      <w:rFonts w:ascii="Cambria Math" w:hAnsi="Cambria Math" w:cs="Times New Roman"/>
                      <w:i/>
                      <w:szCs w:val="20"/>
                      <w:lang w:eastAsia="ja-JP"/>
                    </w:rPr>
                  </m:ctrlPr>
                </m:sSubPr>
                <m:e>
                  <m:r>
                    <w:rPr>
                      <w:rFonts w:ascii="Cambria Math" w:hAnsi="Cambria Math" w:cs="Times New Roman"/>
                      <w:szCs w:val="20"/>
                      <w:lang w:eastAsia="ja-JP"/>
                    </w:rPr>
                    <m:t>T</m:t>
                  </m:r>
                </m:e>
                <m:sub>
                  <m:r>
                    <w:rPr>
                      <w:rFonts w:ascii="Cambria Math" w:hAnsi="Cambria Math" w:cs="Times New Roman"/>
                      <w:szCs w:val="20"/>
                      <w:lang w:eastAsia="ja-JP"/>
                    </w:rPr>
                    <m:t>L1-RSRP_Measurement_Period_CSI-RS</m:t>
                  </m:r>
                </m:sub>
              </m:sSub>
            </m:oMath>
            <w:r w:rsidR="00183362" w:rsidRPr="00937CF8">
              <w:rPr>
                <w:rFonts w:eastAsiaTheme="minorEastAsia" w:cs="Times New Roman"/>
                <w:szCs w:val="20"/>
                <w:lang w:eastAsia="ja-JP"/>
              </w:rPr>
              <w:t xml:space="preserve"> (ms)</w:t>
            </w:r>
          </w:p>
        </w:tc>
      </w:tr>
      <w:tr w:rsidR="00183362" w:rsidRPr="00A00A2B" w14:paraId="2D734536" w14:textId="77777777">
        <w:trPr>
          <w:trHeight w:val="187"/>
          <w:jc w:val="center"/>
        </w:trPr>
        <w:tc>
          <w:tcPr>
            <w:tcW w:w="2035" w:type="dxa"/>
          </w:tcPr>
          <w:p w14:paraId="5F864920" w14:textId="77777777" w:rsidR="00183362" w:rsidRPr="007C55F6" w:rsidRDefault="00183362">
            <w:pPr>
              <w:pStyle w:val="TAC"/>
              <w:rPr>
                <w:lang w:val="fr-FR"/>
              </w:rPr>
            </w:pPr>
            <w:r w:rsidRPr="00937CF8">
              <w:rPr>
                <w:lang w:bidi="th-TH"/>
              </w:rPr>
              <w:t>non-DRX</w:t>
            </w:r>
          </w:p>
        </w:tc>
        <w:tc>
          <w:tcPr>
            <w:tcW w:w="5189" w:type="dxa"/>
          </w:tcPr>
          <w:p w14:paraId="3DB03F25" w14:textId="77777777" w:rsidR="00183362" w:rsidRPr="007C55F6" w:rsidRDefault="00183362">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e>
              </m:d>
              <m:r>
                <w:rPr>
                  <w:rFonts w:ascii="Cambria Math" w:hAnsi="Cambria Math"/>
                  <w:lang w:val="fr-FR"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r>
                <w:rPr>
                  <w:rFonts w:ascii="Cambria Math" w:hAnsi="Cambria Math"/>
                  <w:lang w:val="fr-FR" w:eastAsia="ja-JP"/>
                </w:rPr>
                <m:t xml:space="preserve"> )</m:t>
              </m:r>
            </m:oMath>
          </w:p>
        </w:tc>
      </w:tr>
      <w:tr w:rsidR="00183362" w:rsidRPr="00A00A2B" w14:paraId="36050CB2" w14:textId="77777777">
        <w:trPr>
          <w:trHeight w:val="187"/>
          <w:jc w:val="center"/>
        </w:trPr>
        <w:tc>
          <w:tcPr>
            <w:tcW w:w="2035" w:type="dxa"/>
          </w:tcPr>
          <w:p w14:paraId="3A32E922" w14:textId="77777777" w:rsidR="00183362" w:rsidRPr="009C5807" w:rsidRDefault="00183362">
            <w:pPr>
              <w:pStyle w:val="TAC"/>
            </w:pPr>
            <w:r w:rsidRPr="00937CF8">
              <w:rPr>
                <w:lang w:bidi="th-TH"/>
              </w:rPr>
              <w:t xml:space="preserve">DRX cycle </w:t>
            </w:r>
            <w:r w:rsidRPr="00937CF8">
              <w:rPr>
                <w:rFonts w:eastAsia="T60"/>
                <w:lang w:bidi="th-TH"/>
              </w:rPr>
              <w:t xml:space="preserve">≤ </w:t>
            </w:r>
            <w:r w:rsidRPr="00937CF8">
              <w:rPr>
                <w:lang w:bidi="th-TH"/>
              </w:rPr>
              <w:t>320ms</w:t>
            </w:r>
          </w:p>
        </w:tc>
        <w:tc>
          <w:tcPr>
            <w:tcW w:w="5189" w:type="dxa"/>
          </w:tcPr>
          <w:p w14:paraId="4E267FE3" w14:textId="77777777" w:rsidR="00183362" w:rsidRPr="00C25285" w:rsidRDefault="00183362">
            <w:pPr>
              <w:pStyle w:val="TAC"/>
              <w:rPr>
                <w:lang w:val="fr-FR"/>
              </w:rPr>
            </w:pPr>
            <w:r w:rsidRPr="006E003E">
              <w:rPr>
                <w:lang w:val="fr-FR" w:bidi="th-TH"/>
              </w:rPr>
              <w:t>max(</w:t>
            </w:r>
            <m:oMath>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Report</m:t>
                  </m:r>
                </m:sub>
              </m:sSub>
              <m:r>
                <w:rPr>
                  <w:rFonts w:ascii="Cambria Math" w:hAnsi="Cambria Math"/>
                  <w:lang w:val="fr-FR" w:eastAsia="ja-JP"/>
                </w:rPr>
                <m:t xml:space="preserve">, </m:t>
              </m:r>
              <m:r>
                <w:rPr>
                  <w:rFonts w:ascii="Cambria Math" w:hAnsi="Cambria Math"/>
                  <w:lang w:eastAsia="ja-JP"/>
                </w:rPr>
                <m:t>ceil</m:t>
              </m:r>
              <m:d>
                <m:dPr>
                  <m:ctrlPr>
                    <w:rPr>
                      <w:rFonts w:ascii="Cambria Math" w:hAnsi="Cambria Math"/>
                      <w:i/>
                      <w:lang w:eastAsia="ja-JP"/>
                    </w:rPr>
                  </m:ctrlPr>
                </m:dPr>
                <m:e>
                  <m:r>
                    <w:rPr>
                      <w:rFonts w:ascii="Cambria Math" w:hAnsi="Cambria Math"/>
                      <w:lang w:val="fr-FR" w:eastAsia="ja-JP"/>
                    </w:rPr>
                    <m:t xml:space="preserve"> 1.5*</m:t>
                  </m:r>
                  <m:r>
                    <w:rPr>
                      <w:rFonts w:ascii="Cambria Math" w:hAnsi="Cambria Math"/>
                      <w:lang w:eastAsia="ja-JP"/>
                    </w:rPr>
                    <m:t>M</m:t>
                  </m:r>
                  <m:r>
                    <w:rPr>
                      <w:rFonts w:ascii="Cambria Math" w:hAnsi="Cambria Math"/>
                      <w:lang w:val="fr-FR" w:eastAsia="ja-JP"/>
                    </w:rPr>
                    <m:t>*</m:t>
                  </m:r>
                  <m:r>
                    <w:rPr>
                      <w:rFonts w:ascii="Cambria Math" w:hAnsi="Cambria Math"/>
                      <w:lang w:eastAsia="ja-JP"/>
                    </w:rPr>
                    <m:t>P</m:t>
                  </m:r>
                  <m:r>
                    <w:rPr>
                      <w:rFonts w:ascii="Cambria Math" w:hAnsi="Cambria Math"/>
                      <w:lang w:val="fr-FR" w:eastAsia="ja-JP"/>
                    </w:rPr>
                    <m:t>*</m:t>
                  </m:r>
                  <m:r>
                    <w:rPr>
                      <w:rFonts w:ascii="Cambria Math" w:hAnsi="Cambria Math"/>
                      <w:lang w:eastAsia="ja-JP"/>
                    </w:rPr>
                    <m:t>N</m:t>
                  </m:r>
                  <m:r>
                    <w:rPr>
                      <w:rFonts w:ascii="Cambria Math" w:hAnsi="Cambria Math"/>
                      <w:lang w:val="fr-FR" w:eastAsia="ja-JP"/>
                    </w:rPr>
                    <m:t>)*</m:t>
                  </m:r>
                  <m:r>
                    <m:rPr>
                      <m:sty m:val="p"/>
                    </m:rPr>
                    <w:rPr>
                      <w:rFonts w:ascii="Cambria Math" w:hAnsi="Cambria Math"/>
                      <w:lang w:val="fr-FR" w:eastAsia="ja-JP"/>
                    </w:rPr>
                    <m:t>max⁡</m:t>
                  </m:r>
                  <m:r>
                    <w:rPr>
                      <w:rFonts w:ascii="Cambria Math" w:hAnsi="Cambria Math"/>
                      <w:lang w:val="fr-FR" w:eastAsia="ja-JP"/>
                    </w:rPr>
                    <m:t>(</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DRX</m:t>
                      </m:r>
                    </m:sub>
                  </m:sSub>
                  <m:r>
                    <w:rPr>
                      <w:rFonts w:ascii="Cambria Math" w:hAnsi="Cambria Math"/>
                      <w:lang w:val="fr-FR" w:eastAsia="ja-JP"/>
                    </w:rPr>
                    <m:t xml:space="preserve">, </m:t>
                  </m:r>
                  <m:sSub>
                    <m:sSubPr>
                      <m:ctrlPr>
                        <w:rPr>
                          <w:rFonts w:ascii="Cambria Math" w:hAnsi="Cambria Math"/>
                          <w:i/>
                          <w:lang w:eastAsia="ja-JP"/>
                        </w:rPr>
                      </m:ctrlPr>
                    </m:sSubPr>
                    <m:e>
                      <m:r>
                        <w:rPr>
                          <w:rFonts w:ascii="Cambria Math" w:hAnsi="Cambria Math"/>
                          <w:lang w:val="fr-FR" w:eastAsia="ja-JP"/>
                        </w:rPr>
                        <m:t xml:space="preserve"> </m:t>
                      </m:r>
                      <m:r>
                        <w:rPr>
                          <w:rFonts w:ascii="Cambria Math" w:hAnsi="Cambria Math"/>
                          <w:lang w:eastAsia="ja-JP"/>
                        </w:rPr>
                        <m:t>T</m:t>
                      </m:r>
                    </m:e>
                    <m:sub>
                      <m:r>
                        <w:rPr>
                          <w:rFonts w:ascii="Cambria Math" w:hAnsi="Cambria Math"/>
                          <w:lang w:eastAsia="ja-JP"/>
                        </w:rPr>
                        <m:t>CSI</m:t>
                      </m:r>
                      <m:r>
                        <w:rPr>
                          <w:rFonts w:ascii="Cambria Math" w:hAnsi="Cambria Math"/>
                          <w:lang w:val="fr-FR" w:eastAsia="ja-JP"/>
                        </w:rPr>
                        <m:t>-</m:t>
                      </m:r>
                      <m:r>
                        <w:rPr>
                          <w:rFonts w:ascii="Cambria Math" w:hAnsi="Cambria Math"/>
                          <w:lang w:eastAsia="ja-JP"/>
                        </w:rPr>
                        <m:t>RS</m:t>
                      </m:r>
                    </m:sub>
                  </m:sSub>
                </m:e>
              </m:d>
              <m:r>
                <w:rPr>
                  <w:rFonts w:ascii="Cambria Math" w:hAnsi="Cambria Math"/>
                  <w:lang w:val="fr-FR" w:eastAsia="ja-JP"/>
                </w:rPr>
                <m:t>)</m:t>
              </m:r>
            </m:oMath>
          </w:p>
        </w:tc>
      </w:tr>
      <w:tr w:rsidR="00183362" w:rsidRPr="009C5807" w14:paraId="7DE4D104" w14:textId="77777777">
        <w:trPr>
          <w:trHeight w:val="187"/>
          <w:jc w:val="center"/>
        </w:trPr>
        <w:tc>
          <w:tcPr>
            <w:tcW w:w="2035" w:type="dxa"/>
          </w:tcPr>
          <w:p w14:paraId="7AC4CB59" w14:textId="77777777" w:rsidR="00183362" w:rsidRPr="00937CF8" w:rsidRDefault="00183362">
            <w:pPr>
              <w:pStyle w:val="TAC"/>
              <w:rPr>
                <w:lang w:bidi="th-TH"/>
              </w:rPr>
            </w:pPr>
            <w:r w:rsidRPr="00937CF8">
              <w:rPr>
                <w:lang w:bidi="th-TH"/>
              </w:rPr>
              <w:t>DRX cycle &gt; 320ms</w:t>
            </w:r>
          </w:p>
        </w:tc>
        <w:tc>
          <w:tcPr>
            <w:tcW w:w="5189" w:type="dxa"/>
          </w:tcPr>
          <w:p w14:paraId="6ABA087F" w14:textId="77777777" w:rsidR="00183362" w:rsidRPr="006E003E" w:rsidRDefault="00183362">
            <w:pPr>
              <w:pStyle w:val="TAC"/>
              <w:rPr>
                <w:lang w:val="fr-FR" w:bidi="th-TH"/>
              </w:rPr>
            </w:pPr>
            <m:oMathPara>
              <m:oMath>
                <m:r>
                  <w:rPr>
                    <w:rFonts w:ascii="Cambria Math" w:hAnsi="Cambria Math"/>
                    <w:lang w:eastAsia="ja-JP"/>
                  </w:rPr>
                  <m:t>ceil</m:t>
                </m:r>
                <m:d>
                  <m:dPr>
                    <m:ctrlPr>
                      <w:rPr>
                        <w:rFonts w:ascii="Cambria Math" w:hAnsi="Cambria Math"/>
                        <w:i/>
                        <w:lang w:eastAsia="ja-JP"/>
                      </w:rPr>
                    </m:ctrlPr>
                  </m:dPr>
                  <m:e>
                    <m:r>
                      <w:rPr>
                        <w:rFonts w:ascii="Cambria Math" w:hAnsi="Cambria Math"/>
                        <w:lang w:eastAsia="ja-JP"/>
                      </w:rPr>
                      <m:t>M*P*N</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 xml:space="preserve"> T</m:t>
                    </m:r>
                  </m:e>
                  <m:sub>
                    <m:r>
                      <w:rPr>
                        <w:rFonts w:ascii="Cambria Math" w:hAnsi="Cambria Math"/>
                        <w:lang w:eastAsia="ja-JP"/>
                      </w:rPr>
                      <m:t>DRX</m:t>
                    </m:r>
                  </m:sub>
                </m:sSub>
              </m:oMath>
            </m:oMathPara>
          </w:p>
        </w:tc>
      </w:tr>
      <w:tr w:rsidR="00183362" w:rsidRPr="009C5807" w14:paraId="45F71ABB" w14:textId="77777777">
        <w:trPr>
          <w:trHeight w:val="187"/>
          <w:jc w:val="center"/>
        </w:trPr>
        <w:tc>
          <w:tcPr>
            <w:tcW w:w="7224" w:type="dxa"/>
            <w:gridSpan w:val="2"/>
          </w:tcPr>
          <w:p w14:paraId="4E338156" w14:textId="77777777" w:rsidR="00183362" w:rsidRDefault="00183362">
            <w:pPr>
              <w:pStyle w:val="TAN"/>
              <w:rPr>
                <w:lang w:eastAsia="ja-JP"/>
              </w:rPr>
            </w:pPr>
            <w:r w:rsidRPr="009C5807">
              <w:t>Note</w:t>
            </w:r>
            <w:r>
              <w:t xml:space="preserve"> 1</w:t>
            </w:r>
            <w:r w:rsidRPr="009C5807">
              <w:t>:</w:t>
            </w:r>
            <w:r w:rsidRPr="00663509">
              <w:tab/>
            </w:r>
            <w:r w:rsidRPr="009C5807">
              <w:rPr>
                <w:rFonts w:cs="v4.2.0"/>
              </w:rPr>
              <w:t>T</w:t>
            </w:r>
            <w:r w:rsidRPr="009C5807">
              <w:rPr>
                <w:rFonts w:cs="v4.2.0"/>
                <w:vertAlign w:val="subscript"/>
              </w:rPr>
              <w:t>CSI-RS</w:t>
            </w:r>
            <w:r w:rsidRPr="009C5807">
              <w:t xml:space="preserve"> is the periodicity of CSI-RS </w:t>
            </w:r>
            <w:r>
              <w:t xml:space="preserve">configured for L1-RSRP measurement.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DRX</m:t>
                  </m:r>
                </m:sub>
              </m:sSub>
            </m:oMath>
            <w:r>
              <w:rPr>
                <w:lang w:eastAsia="ja-JP"/>
              </w:rPr>
              <w:t xml:space="preserve"> is the DRX cycle length. </w:t>
            </w:r>
            <m:oMath>
              <m:sSub>
                <m:sSubPr>
                  <m:ctrlPr>
                    <w:rPr>
                      <w:rFonts w:ascii="Cambria Math" w:hAnsi="Cambria Math"/>
                      <w:i/>
                      <w:lang w:eastAsia="ja-JP"/>
                    </w:rPr>
                  </m:ctrlPr>
                </m:sSubPr>
                <m:e>
                  <m:r>
                    <w:rPr>
                      <w:rFonts w:ascii="Cambria Math" w:hAnsi="Cambria Math"/>
                      <w:lang w:val="en-US" w:eastAsia="ja-JP"/>
                    </w:rPr>
                    <m:t xml:space="preserve"> </m:t>
                  </m:r>
                  <m:r>
                    <w:rPr>
                      <w:rFonts w:ascii="Cambria Math" w:hAnsi="Cambria Math"/>
                      <w:lang w:eastAsia="ja-JP"/>
                    </w:rPr>
                    <m:t>T</m:t>
                  </m:r>
                </m:e>
                <m:sub>
                  <m:r>
                    <w:rPr>
                      <w:rFonts w:ascii="Cambria Math" w:hAnsi="Cambria Math"/>
                      <w:lang w:eastAsia="ja-JP"/>
                    </w:rPr>
                    <m:t>report</m:t>
                  </m:r>
                </m:sub>
              </m:sSub>
            </m:oMath>
            <w:r>
              <w:rPr>
                <w:lang w:eastAsia="ja-JP"/>
              </w:rPr>
              <w:t xml:space="preserve"> </w:t>
            </w:r>
            <w:r w:rsidRPr="00391D29">
              <w:rPr>
                <w:lang w:eastAsia="ja-JP"/>
              </w:rPr>
              <w:t>is configured</w:t>
            </w:r>
            <w:r>
              <w:rPr>
                <w:lang w:eastAsia="ja-JP"/>
              </w:rPr>
              <w:t xml:space="preserve"> </w:t>
            </w:r>
            <w:r w:rsidRPr="00391D29">
              <w:rPr>
                <w:lang w:eastAsia="ja-JP"/>
              </w:rPr>
              <w:t>periodicity for reporting.</w:t>
            </w:r>
          </w:p>
          <w:p w14:paraId="28F595E3" w14:textId="77777777" w:rsidR="00183362" w:rsidRDefault="00183362">
            <w:pPr>
              <w:pStyle w:val="TAN"/>
              <w:rPr>
                <w:lang w:eastAsia="ja-JP"/>
              </w:rPr>
            </w:pPr>
          </w:p>
          <w:p w14:paraId="7083F08A" w14:textId="77777777" w:rsidR="00183362" w:rsidRPr="0017785A" w:rsidRDefault="00183362">
            <w:pPr>
              <w:pStyle w:val="TAN"/>
              <w:rPr>
                <w:rFonts w:cs="v4.2.0"/>
              </w:rPr>
            </w:pPr>
            <w:r w:rsidRPr="009C5807">
              <w:t>Note</w:t>
            </w:r>
            <w:r>
              <w:t xml:space="preserve"> 2:</w:t>
            </w:r>
            <w:r w:rsidRPr="00663509">
              <w:tab/>
            </w:r>
            <w:r>
              <w:t>T</w:t>
            </w:r>
            <w:r w:rsidRPr="00262F86">
              <w:rPr>
                <w:rFonts w:cs="v4.2.0"/>
              </w:rPr>
              <w:t>he requirements are applicable provided that the CSI-RS resource</w:t>
            </w:r>
            <w:r>
              <w:rPr>
                <w:rFonts w:cs="v4.2.0"/>
              </w:rPr>
              <w:t xml:space="preserve"> </w:t>
            </w:r>
            <w:r w:rsidRPr="00262F86">
              <w:rPr>
                <w:rFonts w:cs="v4.2.0"/>
              </w:rPr>
              <w:t>configured for L1-RSRP measurement</w:t>
            </w:r>
            <w:r w:rsidRPr="0017785A">
              <w:rPr>
                <w:rFonts w:cs="Arial"/>
                <w:szCs w:val="18"/>
                <w:lang w:bidi="th-TH"/>
              </w:rPr>
              <w:t xml:space="preserve"> </w:t>
            </w:r>
            <w:r w:rsidRPr="0017785A">
              <w:rPr>
                <w:rFonts w:cs="v4.2.0"/>
              </w:rPr>
              <w:t>is transmitted with Density =</w:t>
            </w:r>
            <w:r>
              <w:rPr>
                <w:rFonts w:cs="v4.2.0"/>
              </w:rPr>
              <w:t xml:space="preserve"> 3.</w:t>
            </w:r>
          </w:p>
          <w:p w14:paraId="10AFDE7D" w14:textId="77777777" w:rsidR="00183362" w:rsidRPr="009C5807" w:rsidRDefault="00183362">
            <w:pPr>
              <w:pStyle w:val="TAN"/>
              <w:ind w:left="0" w:firstLine="0"/>
              <w:rPr>
                <w:rFonts w:cs="v4.2.0"/>
              </w:rPr>
            </w:pPr>
          </w:p>
        </w:tc>
      </w:tr>
    </w:tbl>
    <w:p w14:paraId="0678BF03" w14:textId="77777777" w:rsidR="00C07E39" w:rsidRDefault="00C07E39" w:rsidP="00EE63E7"/>
    <w:p w14:paraId="716AECCB" w14:textId="77777777" w:rsidR="00343A29" w:rsidRDefault="00343A29" w:rsidP="00343A29">
      <w:pPr>
        <w:rPr>
          <w:rFonts w:asciiTheme="majorBidi" w:eastAsiaTheme="minorEastAsia" w:hAnsiTheme="majorBidi" w:cstheme="majorBidi"/>
          <w:szCs w:val="20"/>
          <w:lang w:eastAsia="ja-JP"/>
        </w:rPr>
      </w:pPr>
      <w:r>
        <w:rPr>
          <w:rFonts w:asciiTheme="majorBidi" w:hAnsiTheme="majorBidi" w:cstheme="majorBidi"/>
          <w:szCs w:val="20"/>
        </w:rPr>
        <w:t>For non-DRX configuration, the measurement period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w:t>
      </w:r>
      <w:r>
        <w:rPr>
          <w:rFonts w:asciiTheme="majorBidi" w:eastAsiaTheme="minorEastAsia" w:hAnsiTheme="majorBidi" w:cstheme="majorBidi"/>
          <w:szCs w:val="20"/>
          <w:lang w:eastAsia="ja-JP"/>
        </w:rPr>
        <w:t xml:space="preserve"> in legacy is defined in the above table, where the parameters M, N and P are defined as follows: </w:t>
      </w:r>
    </w:p>
    <w:p w14:paraId="2E0B2627" w14:textId="77777777" w:rsidR="00343A29" w:rsidRDefault="00343A29" w:rsidP="00343A29">
      <w:pPr>
        <w:ind w:left="360"/>
        <w:rPr>
          <w:rFonts w:asciiTheme="majorBidi" w:eastAsiaTheme="minorEastAsia" w:hAnsiTheme="majorBidi" w:cstheme="majorBidi"/>
          <w:szCs w:val="20"/>
          <w:lang w:eastAsia="ja-JP"/>
        </w:rPr>
      </w:pPr>
      <w:r>
        <w:rPr>
          <w:rFonts w:asciiTheme="majorBidi" w:eastAsiaTheme="minorEastAsia" w:hAnsiTheme="majorBidi" w:cstheme="majorBidi"/>
          <w:szCs w:val="20"/>
          <w:lang w:eastAsia="ja-JP"/>
        </w:rPr>
        <w:lastRenderedPageBreak/>
        <w:t>Parameter M:</w:t>
      </w:r>
    </w:p>
    <w:p w14:paraId="7CC36A20" w14:textId="77777777" w:rsidR="00343A29" w:rsidRDefault="00343A29" w:rsidP="00343A29">
      <w:pPr>
        <w:pStyle w:val="ListParagraph"/>
        <w:numPr>
          <w:ilvl w:val="0"/>
          <w:numId w:val="16"/>
        </w:numPr>
        <w:rPr>
          <w:rFonts w:asciiTheme="majorBidi" w:eastAsiaTheme="minorEastAsia" w:hAnsiTheme="majorBidi" w:cstheme="majorBidi"/>
          <w:lang w:eastAsia="ja-JP"/>
        </w:rPr>
      </w:pPr>
      <w:r w:rsidRPr="240079A5">
        <w:rPr>
          <w:rFonts w:asciiTheme="majorBidi" w:eastAsiaTheme="minorEastAsia" w:hAnsiTheme="majorBidi" w:cstheme="majorBidi"/>
          <w:lang w:eastAsia="ja-JP"/>
        </w:rPr>
        <w:t xml:space="preserve">For periodic and semi-persistent CSI-RS resources, M=1 if higher layer parameter </w:t>
      </w:r>
      <w:proofErr w:type="spellStart"/>
      <w:r w:rsidRPr="240079A5">
        <w:rPr>
          <w:rFonts w:asciiTheme="majorBidi" w:eastAsiaTheme="minorEastAsia" w:hAnsiTheme="majorBidi" w:cstheme="majorBidi"/>
          <w:i/>
          <w:iCs/>
          <w:lang w:eastAsia="ja-JP"/>
        </w:rPr>
        <w:t>timeRestrictionForChannelMeasurement</w:t>
      </w:r>
      <w:proofErr w:type="spellEnd"/>
      <w:r w:rsidRPr="240079A5">
        <w:rPr>
          <w:rFonts w:asciiTheme="majorBidi" w:eastAsiaTheme="minorEastAsia" w:hAnsiTheme="majorBidi" w:cstheme="majorBidi"/>
          <w:lang w:eastAsia="ja-JP"/>
        </w:rPr>
        <w:t xml:space="preserve"> is configured, and M=3 otherwise. </w:t>
      </w:r>
    </w:p>
    <w:p w14:paraId="6FCB4429" w14:textId="77777777" w:rsidR="00343A29" w:rsidRDefault="00343A29" w:rsidP="00343A29">
      <w:pPr>
        <w:pStyle w:val="ListParagraph"/>
        <w:numPr>
          <w:ilvl w:val="0"/>
          <w:numId w:val="16"/>
        </w:numPr>
        <w:rPr>
          <w:rFonts w:asciiTheme="majorBidi" w:eastAsiaTheme="minorEastAsia" w:hAnsiTheme="majorBidi" w:cstheme="majorBidi"/>
          <w:szCs w:val="20"/>
          <w:lang w:eastAsia="ja-JP"/>
        </w:rPr>
      </w:pPr>
      <w:r>
        <w:rPr>
          <w:rFonts w:asciiTheme="majorBidi" w:eastAsiaTheme="minorEastAsia" w:hAnsiTheme="majorBidi" w:cstheme="majorBidi"/>
          <w:szCs w:val="20"/>
          <w:lang w:eastAsia="ja-JP"/>
        </w:rPr>
        <w:t>For aperiodic CSI-RS resources M=1</w:t>
      </w:r>
    </w:p>
    <w:p w14:paraId="6402C085" w14:textId="77777777" w:rsidR="00343A29" w:rsidRPr="00706D64" w:rsidRDefault="00343A29" w:rsidP="00343A29">
      <w:pPr>
        <w:ind w:left="360"/>
        <w:rPr>
          <w:rFonts w:asciiTheme="majorBidi" w:eastAsiaTheme="minorEastAsia" w:hAnsiTheme="majorBidi" w:cstheme="majorBidi"/>
          <w:szCs w:val="20"/>
          <w:lang w:eastAsia="ja-JP"/>
        </w:rPr>
      </w:pPr>
      <w:r w:rsidRPr="00706D64">
        <w:rPr>
          <w:rFonts w:asciiTheme="majorBidi" w:eastAsiaTheme="minorEastAsia" w:hAnsiTheme="majorBidi" w:cstheme="majorBidi"/>
          <w:szCs w:val="20"/>
          <w:lang w:eastAsia="ja-JP"/>
        </w:rPr>
        <w:t xml:space="preserve">Parameter </w:t>
      </w:r>
      <w:r>
        <w:rPr>
          <w:rFonts w:asciiTheme="majorBidi" w:eastAsiaTheme="minorEastAsia" w:hAnsiTheme="majorBidi" w:cstheme="majorBidi"/>
          <w:szCs w:val="20"/>
          <w:lang w:eastAsia="ja-JP"/>
        </w:rPr>
        <w:t>N</w:t>
      </w:r>
      <w:r w:rsidRPr="00706D64">
        <w:rPr>
          <w:rFonts w:asciiTheme="majorBidi" w:eastAsiaTheme="minorEastAsia" w:hAnsiTheme="majorBidi" w:cstheme="majorBidi"/>
          <w:szCs w:val="20"/>
          <w:lang w:eastAsia="ja-JP"/>
        </w:rPr>
        <w:t>:</w:t>
      </w:r>
    </w:p>
    <w:p w14:paraId="58A0903F" w14:textId="77777777" w:rsidR="00343A29" w:rsidRDefault="00343A29" w:rsidP="00343A29">
      <w:pPr>
        <w:pStyle w:val="ListParagraph"/>
        <w:numPr>
          <w:ilvl w:val="0"/>
          <w:numId w:val="16"/>
        </w:numPr>
        <w:rPr>
          <w:rFonts w:asciiTheme="majorBidi" w:eastAsiaTheme="minorEastAsia" w:hAnsiTheme="majorBidi" w:cstheme="majorBidi"/>
          <w:szCs w:val="20"/>
          <w:lang w:eastAsia="ja-JP"/>
        </w:rPr>
      </w:pPr>
      <w:r w:rsidRPr="00B125D6">
        <w:rPr>
          <w:rFonts w:asciiTheme="majorBidi" w:eastAsiaTheme="minorEastAsia" w:hAnsiTheme="majorBidi" w:cstheme="majorBidi"/>
          <w:szCs w:val="20"/>
          <w:lang w:eastAsia="ja-JP"/>
        </w:rPr>
        <w:t xml:space="preserve">For periodic CSI-RS and semi-persistent CSI-RS resources in a resource set configured with higher layer parameter repetition set to OFF, N=1. </w:t>
      </w:r>
    </w:p>
    <w:p w14:paraId="22CAAA3D" w14:textId="77777777" w:rsidR="00343A29" w:rsidRDefault="00343A29" w:rsidP="00343A29">
      <w:pPr>
        <w:pStyle w:val="ListParagraph"/>
        <w:numPr>
          <w:ilvl w:val="0"/>
          <w:numId w:val="16"/>
        </w:numPr>
        <w:rPr>
          <w:rFonts w:asciiTheme="majorBidi" w:eastAsiaTheme="minorEastAsia" w:hAnsiTheme="majorBidi" w:cstheme="majorBidi"/>
          <w:szCs w:val="20"/>
          <w:lang w:eastAsia="ja-JP"/>
        </w:rPr>
      </w:pPr>
      <w:r w:rsidRPr="00584383">
        <w:rPr>
          <w:rFonts w:asciiTheme="majorBidi" w:eastAsiaTheme="minorEastAsia" w:hAnsiTheme="majorBidi" w:cstheme="majorBidi"/>
          <w:szCs w:val="20"/>
          <w:lang w:eastAsia="ja-JP"/>
        </w:rPr>
        <w:t xml:space="preserve">For periodic CSI-RS resources in a resource set configured with higher layer parameter repetition set to ON, </w:t>
      </w:r>
      <m:oMath>
        <m:r>
          <w:rPr>
            <w:rFonts w:ascii="Cambria Math" w:eastAsiaTheme="minorEastAsia" w:hAnsi="Cambria Math" w:cstheme="majorBidi"/>
            <w:szCs w:val="20"/>
            <w:lang w:eastAsia="ja-JP"/>
          </w:rPr>
          <m:t>N=ceil(maxNumberRxBeam/ N_res_per_set)</m:t>
        </m:r>
      </m:oMath>
      <w:r w:rsidRPr="00584383">
        <w:rPr>
          <w:rFonts w:asciiTheme="majorBidi" w:eastAsiaTheme="minorEastAsia" w:hAnsiTheme="majorBidi" w:cstheme="majorBidi"/>
          <w:szCs w:val="20"/>
          <w:lang w:eastAsia="ja-JP"/>
        </w:rPr>
        <w:t>, where</w:t>
      </w:r>
      <w:r w:rsidRPr="00613CDD">
        <w:rPr>
          <w:rFonts w:ascii="Cambria Math" w:eastAsiaTheme="minorEastAsia" w:hAnsi="Cambria Math" w:cstheme="majorBidi"/>
          <w:i/>
          <w:szCs w:val="20"/>
          <w:lang w:eastAsia="ja-JP"/>
        </w:rPr>
        <w:t xml:space="preserve"> </w:t>
      </w:r>
      <m:oMath>
        <m:r>
          <w:rPr>
            <w:rFonts w:ascii="Cambria Math" w:eastAsiaTheme="minorEastAsia" w:hAnsi="Cambria Math" w:cstheme="majorBidi"/>
            <w:szCs w:val="20"/>
            <w:lang w:eastAsia="ja-JP"/>
          </w:rPr>
          <m:t>N_res_per_set</m:t>
        </m:r>
      </m:oMath>
      <w:r w:rsidRPr="00584383">
        <w:rPr>
          <w:rFonts w:asciiTheme="majorBidi" w:eastAsiaTheme="minorEastAsia" w:hAnsiTheme="majorBidi" w:cstheme="majorBidi"/>
          <w:szCs w:val="20"/>
          <w:lang w:eastAsia="ja-JP"/>
        </w:rPr>
        <w:t xml:space="preserve"> is number of resources in the resource set. </w:t>
      </w:r>
      <w:r>
        <w:rPr>
          <w:rFonts w:asciiTheme="majorBidi" w:eastAsiaTheme="minorEastAsia" w:hAnsiTheme="majorBidi" w:cstheme="majorBidi"/>
          <w:szCs w:val="20"/>
          <w:lang w:eastAsia="ja-JP"/>
        </w:rPr>
        <w:t xml:space="preserve"> </w:t>
      </w:r>
    </w:p>
    <w:p w14:paraId="53F1A879" w14:textId="77777777" w:rsidR="00343A29" w:rsidRDefault="00343A29" w:rsidP="00343A29">
      <w:pPr>
        <w:pStyle w:val="ListParagraph"/>
        <w:numPr>
          <w:ilvl w:val="0"/>
          <w:numId w:val="16"/>
        </w:numPr>
        <w:rPr>
          <w:rFonts w:asciiTheme="majorBidi" w:eastAsiaTheme="minorEastAsia" w:hAnsiTheme="majorBidi" w:cstheme="majorBidi"/>
          <w:szCs w:val="20"/>
          <w:lang w:eastAsia="ja-JP"/>
        </w:rPr>
      </w:pPr>
      <w:r w:rsidRPr="00D872BE">
        <w:rPr>
          <w:rFonts w:asciiTheme="majorBidi" w:eastAsiaTheme="minorEastAsia" w:hAnsiTheme="majorBidi" w:cstheme="majorBidi"/>
          <w:szCs w:val="20"/>
          <w:lang w:eastAsia="ja-JP"/>
        </w:rPr>
        <w:t>For aperiodic CSI-RS resources in a resource set configured with higher layer parameter repetition set to OFF, N=1</w:t>
      </w:r>
      <w:r>
        <w:rPr>
          <w:rFonts w:asciiTheme="majorBidi" w:eastAsiaTheme="minorEastAsia" w:hAnsiTheme="majorBidi" w:cstheme="majorBidi"/>
          <w:szCs w:val="20"/>
          <w:lang w:eastAsia="ja-JP"/>
        </w:rPr>
        <w:t>.</w:t>
      </w:r>
    </w:p>
    <w:p w14:paraId="78D8FA47" w14:textId="77777777" w:rsidR="00343A29" w:rsidRDefault="00343A29" w:rsidP="00343A29">
      <w:pPr>
        <w:pStyle w:val="ListParagraph"/>
        <w:numPr>
          <w:ilvl w:val="0"/>
          <w:numId w:val="16"/>
        </w:numPr>
        <w:rPr>
          <w:rFonts w:asciiTheme="majorBidi" w:eastAsiaTheme="minorEastAsia" w:hAnsiTheme="majorBidi" w:cstheme="majorBidi"/>
          <w:szCs w:val="20"/>
          <w:lang w:eastAsia="ja-JP"/>
        </w:rPr>
      </w:pPr>
      <w:r w:rsidRPr="0042151A">
        <w:rPr>
          <w:rFonts w:asciiTheme="majorBidi" w:eastAsiaTheme="minorEastAsia" w:hAnsiTheme="majorBidi" w:cstheme="majorBidi"/>
          <w:szCs w:val="20"/>
          <w:lang w:eastAsia="ja-JP"/>
        </w:rPr>
        <w:t>For aperiodic CSI-RS resources in a resource set configured with higher layer parameter repetition set to ON, N=1</w:t>
      </w:r>
      <w:r>
        <w:rPr>
          <w:rFonts w:asciiTheme="majorBidi" w:eastAsiaTheme="minorEastAsia" w:hAnsiTheme="majorBidi" w:cstheme="majorBidi"/>
          <w:szCs w:val="20"/>
          <w:lang w:eastAsia="ja-JP"/>
        </w:rPr>
        <w:t xml:space="preserve"> </w:t>
      </w:r>
    </w:p>
    <w:p w14:paraId="37066B35" w14:textId="77777777" w:rsidR="00343A29" w:rsidRPr="00706D64" w:rsidRDefault="00343A29" w:rsidP="00343A29">
      <w:pPr>
        <w:ind w:left="360"/>
        <w:rPr>
          <w:rFonts w:asciiTheme="majorBidi" w:eastAsiaTheme="minorEastAsia" w:hAnsiTheme="majorBidi" w:cstheme="majorBidi"/>
          <w:szCs w:val="20"/>
          <w:lang w:eastAsia="ja-JP"/>
        </w:rPr>
      </w:pPr>
      <w:r w:rsidRPr="00706D64">
        <w:rPr>
          <w:rFonts w:asciiTheme="majorBidi" w:eastAsiaTheme="minorEastAsia" w:hAnsiTheme="majorBidi" w:cstheme="majorBidi"/>
          <w:szCs w:val="20"/>
          <w:lang w:eastAsia="ja-JP"/>
        </w:rPr>
        <w:t xml:space="preserve">Parameter </w:t>
      </w:r>
      <w:r>
        <w:rPr>
          <w:rFonts w:asciiTheme="majorBidi" w:eastAsiaTheme="minorEastAsia" w:hAnsiTheme="majorBidi" w:cstheme="majorBidi"/>
          <w:szCs w:val="20"/>
          <w:lang w:eastAsia="ja-JP"/>
        </w:rPr>
        <w:t>P</w:t>
      </w:r>
      <w:r w:rsidRPr="00706D64">
        <w:rPr>
          <w:rFonts w:asciiTheme="majorBidi" w:eastAsiaTheme="minorEastAsia" w:hAnsiTheme="majorBidi" w:cstheme="majorBidi"/>
          <w:szCs w:val="20"/>
          <w:lang w:eastAsia="ja-JP"/>
        </w:rPr>
        <w:t>:</w:t>
      </w:r>
    </w:p>
    <w:p w14:paraId="0C4B9C03" w14:textId="77777777" w:rsidR="00343A29" w:rsidRPr="00B649F3" w:rsidRDefault="00343A29" w:rsidP="00343A29">
      <w:pPr>
        <w:pStyle w:val="ListParagraph"/>
        <w:numPr>
          <w:ilvl w:val="0"/>
          <w:numId w:val="16"/>
        </w:numPr>
        <w:rPr>
          <w:rFonts w:asciiTheme="majorBidi" w:hAnsiTheme="majorBidi" w:cstheme="majorBidi"/>
          <w:szCs w:val="20"/>
        </w:rPr>
      </w:pPr>
      <w:r w:rsidRPr="00B125D6">
        <w:rPr>
          <w:rFonts w:asciiTheme="majorBidi" w:eastAsiaTheme="minorEastAsia" w:hAnsiTheme="majorBidi" w:cstheme="majorBidi"/>
          <w:szCs w:val="20"/>
          <w:lang w:eastAsia="ja-JP"/>
        </w:rPr>
        <w:t xml:space="preserve">P=1, when CSI-RS is not overlapped with a GAP </w:t>
      </w:r>
      <w:proofErr w:type="gramStart"/>
      <w:r w:rsidRPr="00B125D6">
        <w:rPr>
          <w:rFonts w:asciiTheme="majorBidi" w:eastAsiaTheme="minorEastAsia" w:hAnsiTheme="majorBidi" w:cstheme="majorBidi"/>
          <w:szCs w:val="20"/>
          <w:lang w:eastAsia="ja-JP"/>
        </w:rPr>
        <w:t>and also</w:t>
      </w:r>
      <w:proofErr w:type="gramEnd"/>
      <w:r w:rsidRPr="00B125D6">
        <w:rPr>
          <w:rFonts w:asciiTheme="majorBidi" w:eastAsiaTheme="minorEastAsia" w:hAnsiTheme="majorBidi" w:cstheme="majorBidi"/>
          <w:szCs w:val="20"/>
          <w:lang w:eastAsia="ja-JP"/>
        </w:rPr>
        <w:t xml:space="preserve"> not overlapped with SMTC occasion. </w:t>
      </w:r>
    </w:p>
    <w:p w14:paraId="4BACC4B4" w14:textId="77777777" w:rsidR="00343A29" w:rsidRPr="00B649F3" w:rsidRDefault="00343A29" w:rsidP="00343A29">
      <w:pPr>
        <w:pStyle w:val="ListParagraph"/>
        <w:numPr>
          <w:ilvl w:val="0"/>
          <w:numId w:val="16"/>
        </w:numPr>
        <w:rPr>
          <w:rFonts w:asciiTheme="majorBidi" w:hAnsiTheme="majorBidi" w:cstheme="majorBidi"/>
          <w:szCs w:val="20"/>
        </w:rPr>
      </w:pPr>
      <m:oMath>
        <m:r>
          <m:rPr>
            <m:sty m:val="p"/>
          </m:rPr>
          <w:rPr>
            <w:rFonts w:ascii="Cambria Math" w:eastAsiaTheme="minorEastAsia" w:hAnsi="Cambria Math" w:cstheme="majorBidi"/>
            <w:szCs w:val="20"/>
            <w:lang w:eastAsia="ja-JP"/>
          </w:rPr>
          <m:t xml:space="preserve">P= </m:t>
        </m:r>
        <m:f>
          <m:fPr>
            <m:ctrlPr>
              <w:rPr>
                <w:rFonts w:ascii="Cambria Math" w:eastAsiaTheme="minorEastAsia" w:hAnsi="Cambria Math" w:cstheme="majorBidi"/>
                <w:iCs/>
                <w:szCs w:val="20"/>
                <w:lang w:eastAsia="ja-JP"/>
              </w:rPr>
            </m:ctrlPr>
          </m:fPr>
          <m:num>
            <m:r>
              <m:rPr>
                <m:sty m:val="p"/>
              </m:rPr>
              <w:rPr>
                <w:rFonts w:ascii="Cambria Math" w:eastAsiaTheme="minorEastAsia" w:hAnsi="Cambria Math" w:cstheme="majorBidi"/>
                <w:szCs w:val="20"/>
                <w:lang w:eastAsia="ja-JP"/>
              </w:rPr>
              <m:t>1</m:t>
            </m:r>
          </m:num>
          <m:den>
            <m:r>
              <m:rPr>
                <m:sty m:val="p"/>
              </m:rPr>
              <w:rPr>
                <w:rFonts w:ascii="Cambria Math" w:eastAsiaTheme="minorEastAsia" w:hAnsi="Cambria Math" w:cstheme="majorBidi"/>
                <w:szCs w:val="20"/>
                <w:lang w:eastAsia="ja-JP"/>
              </w:rPr>
              <m:t xml:space="preserve">1 - </m:t>
            </m:r>
            <m:f>
              <m:fPr>
                <m:ctrlPr>
                  <w:rPr>
                    <w:rFonts w:ascii="Cambria Math" w:eastAsiaTheme="minorEastAsia" w:hAnsi="Cambria Math" w:cstheme="majorBidi"/>
                    <w:iCs/>
                    <w:szCs w:val="20"/>
                    <w:lang w:eastAsia="ja-JP"/>
                  </w:rPr>
                </m:ctrlPr>
              </m:fPr>
              <m:num>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CSI-RS</m:t>
                    </m:r>
                  </m:sub>
                </m:sSub>
              </m:num>
              <m:den>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SMTC period</m:t>
                    </m:r>
                  </m:sub>
                </m:sSub>
              </m:den>
            </m:f>
          </m:den>
        </m:f>
      </m:oMath>
      <w:r>
        <w:rPr>
          <w:rFonts w:asciiTheme="majorBidi" w:eastAsiaTheme="minorEastAsia" w:hAnsiTheme="majorBidi" w:cstheme="majorBidi"/>
          <w:szCs w:val="20"/>
          <w:lang w:eastAsia="ja-JP"/>
        </w:rPr>
        <w:t xml:space="preserve"> , when CSI-RS is not </w:t>
      </w:r>
      <w:r>
        <w:t xml:space="preserve">overlapped with GAP and CSI-RS is partially overlapped with SMTC occasion ( </w:t>
      </w:r>
      <m:oMath>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CSI-RS</m:t>
            </m:r>
          </m:sub>
        </m:sSub>
      </m:oMath>
      <w:r>
        <w:rPr>
          <w:rFonts w:eastAsiaTheme="minorEastAsia"/>
          <w:iCs/>
          <w:szCs w:val="20"/>
          <w:lang w:eastAsia="ja-JP"/>
        </w:rPr>
        <w:t xml:space="preserve"> &lt; </w:t>
      </w:r>
      <m:oMath>
        <m:sSub>
          <m:sSubPr>
            <m:ctrlPr>
              <w:rPr>
                <w:rFonts w:ascii="Cambria Math" w:eastAsiaTheme="minorEastAsia" w:hAnsi="Cambria Math" w:cstheme="majorBidi"/>
                <w:iCs/>
                <w:szCs w:val="20"/>
                <w:lang w:eastAsia="ja-JP"/>
              </w:rPr>
            </m:ctrlPr>
          </m:sSubPr>
          <m:e>
            <m:r>
              <m:rPr>
                <m:sty m:val="p"/>
              </m:rPr>
              <w:rPr>
                <w:rFonts w:ascii="Cambria Math" w:eastAsiaTheme="minorEastAsia" w:hAnsi="Cambria Math" w:cstheme="majorBidi"/>
                <w:szCs w:val="20"/>
                <w:lang w:eastAsia="ja-JP"/>
              </w:rPr>
              <m:t>T</m:t>
            </m:r>
          </m:e>
          <m:sub>
            <m:r>
              <m:rPr>
                <m:sty m:val="p"/>
              </m:rPr>
              <w:rPr>
                <w:rFonts w:ascii="Cambria Math" w:eastAsiaTheme="minorEastAsia" w:hAnsi="Cambria Math" w:cstheme="majorBidi"/>
                <w:szCs w:val="20"/>
                <w:lang w:eastAsia="ja-JP"/>
              </w:rPr>
              <m:t>SMTC period</m:t>
            </m:r>
          </m:sub>
        </m:sSub>
      </m:oMath>
      <w:r>
        <w:rPr>
          <w:rFonts w:eastAsiaTheme="minorEastAsia"/>
          <w:iCs/>
          <w:szCs w:val="20"/>
          <w:lang w:eastAsia="ja-JP"/>
        </w:rPr>
        <w:t xml:space="preserve"> ).</w:t>
      </w:r>
    </w:p>
    <w:p w14:paraId="3E030E46" w14:textId="6160A456" w:rsidR="00343A29" w:rsidRDefault="00343A29" w:rsidP="00343A29">
      <w:pPr>
        <w:rPr>
          <w:rFonts w:asciiTheme="majorBidi" w:hAnsiTheme="majorBidi" w:cstheme="majorBidi"/>
          <w:szCs w:val="20"/>
        </w:rPr>
      </w:pPr>
      <w:r>
        <w:rPr>
          <w:rFonts w:asciiTheme="majorBidi" w:hAnsiTheme="majorBidi" w:cstheme="majorBidi"/>
          <w:szCs w:val="20"/>
        </w:rPr>
        <w:t xml:space="preserve">In our view, the measurement period for L1-RSRP measurement </w:t>
      </w:r>
      <w:r>
        <w:rPr>
          <w:rFonts w:asciiTheme="majorBidi" w:eastAsiaTheme="minorEastAsia" w:hAnsiTheme="majorBidi" w:cstheme="majorBidi"/>
          <w:szCs w:val="20"/>
          <w:lang w:eastAsia="ja-JP"/>
        </w:rPr>
        <w:t>in</w:t>
      </w:r>
      <w:r w:rsidRPr="007F19FA">
        <w:rPr>
          <w:rFonts w:asciiTheme="majorBidi" w:eastAsiaTheme="minorEastAsia" w:hAnsiTheme="majorBidi" w:cstheme="majorBidi"/>
          <w:szCs w:val="20"/>
          <w:lang w:eastAsia="ja-JP"/>
        </w:rPr>
        <w:t xml:space="preserve"> legacy could be applied for BM-Case1.</w:t>
      </w:r>
      <w:r w:rsidRPr="007F19FA">
        <w:rPr>
          <w:rFonts w:asciiTheme="majorBidi" w:hAnsiTheme="majorBidi" w:cstheme="majorBidi"/>
          <w:szCs w:val="20"/>
        </w:rPr>
        <w:t xml:space="preserve"> </w:t>
      </w:r>
      <w:r>
        <w:rPr>
          <w:rFonts w:asciiTheme="majorBidi" w:hAnsiTheme="majorBidi" w:cstheme="majorBidi"/>
          <w:szCs w:val="20"/>
        </w:rPr>
        <w:t>A single time instance of measurement reporting needs to be reported for BM-Case1, therefore the parameter M=1 could be the same as in legacy. Similarly, the parameters N and P will be the same as considered in legacy.</w:t>
      </w:r>
      <w:r w:rsidR="0000260F">
        <w:rPr>
          <w:rFonts w:asciiTheme="majorBidi" w:hAnsiTheme="majorBidi" w:cstheme="majorBidi"/>
          <w:szCs w:val="20"/>
        </w:rPr>
        <w:t xml:space="preserve"> </w:t>
      </w:r>
      <w:r w:rsidR="003723DB">
        <w:rPr>
          <w:rFonts w:asciiTheme="majorBidi" w:hAnsiTheme="majorBidi" w:cstheme="majorBidi"/>
          <w:szCs w:val="20"/>
        </w:rPr>
        <w:t>Following RAN1 discussion,</w:t>
      </w:r>
      <w:r w:rsidR="00B32E3D">
        <w:rPr>
          <w:rFonts w:asciiTheme="majorBidi" w:hAnsiTheme="majorBidi" w:cstheme="majorBidi"/>
          <w:szCs w:val="20"/>
        </w:rPr>
        <w:t xml:space="preserve"> the N,</w:t>
      </w:r>
      <w:r w:rsidR="00B871A6">
        <w:rPr>
          <w:rFonts w:asciiTheme="majorBidi" w:hAnsiTheme="majorBidi" w:cstheme="majorBidi"/>
          <w:szCs w:val="20"/>
        </w:rPr>
        <w:t xml:space="preserve"> </w:t>
      </w:r>
      <w:r w:rsidR="00B32E3D">
        <w:rPr>
          <w:rFonts w:asciiTheme="majorBidi" w:hAnsiTheme="majorBidi" w:cstheme="majorBidi"/>
          <w:szCs w:val="20"/>
        </w:rPr>
        <w:t xml:space="preserve">M, and P parameters </w:t>
      </w:r>
      <w:r w:rsidR="00BA69EE">
        <w:rPr>
          <w:rFonts w:asciiTheme="majorBidi" w:hAnsiTheme="majorBidi" w:cstheme="majorBidi"/>
          <w:szCs w:val="20"/>
        </w:rPr>
        <w:t>would also</w:t>
      </w:r>
      <w:r w:rsidR="00B32E3D">
        <w:rPr>
          <w:rFonts w:asciiTheme="majorBidi" w:hAnsiTheme="majorBidi" w:cstheme="majorBidi"/>
          <w:szCs w:val="20"/>
        </w:rPr>
        <w:t xml:space="preserve"> follow </w:t>
      </w:r>
      <w:r w:rsidR="00421650">
        <w:rPr>
          <w:rFonts w:asciiTheme="majorBidi" w:hAnsiTheme="majorBidi" w:cstheme="majorBidi"/>
          <w:szCs w:val="20"/>
        </w:rPr>
        <w:t>legacy</w:t>
      </w:r>
      <w:r w:rsidR="00BA69EE">
        <w:rPr>
          <w:rFonts w:asciiTheme="majorBidi" w:hAnsiTheme="majorBidi" w:cstheme="majorBidi"/>
          <w:szCs w:val="20"/>
        </w:rPr>
        <w:t xml:space="preserve"> for BM-Case1</w:t>
      </w:r>
      <w:r w:rsidR="00421650">
        <w:rPr>
          <w:rFonts w:asciiTheme="majorBidi" w:hAnsiTheme="majorBidi" w:cstheme="majorBidi"/>
          <w:szCs w:val="20"/>
        </w:rPr>
        <w:t>.</w:t>
      </w:r>
    </w:p>
    <w:p w14:paraId="164767F4" w14:textId="64C95851" w:rsidR="00343A29" w:rsidRDefault="00343A29" w:rsidP="00343A29">
      <w:pPr>
        <w:rPr>
          <w:rFonts w:asciiTheme="majorBidi" w:hAnsiTheme="majorBidi" w:cstheme="majorBidi"/>
          <w:szCs w:val="20"/>
        </w:rPr>
      </w:pPr>
      <w:r>
        <w:rPr>
          <w:rFonts w:asciiTheme="majorBidi" w:hAnsiTheme="majorBidi" w:cstheme="majorBidi"/>
          <w:szCs w:val="20"/>
        </w:rPr>
        <w:t xml:space="preserve">For BM-Case2, multiple time instances of measurement </w:t>
      </w:r>
      <w:r w:rsidR="00D804CE">
        <w:rPr>
          <w:rFonts w:asciiTheme="majorBidi" w:hAnsiTheme="majorBidi" w:cstheme="majorBidi"/>
          <w:szCs w:val="20"/>
        </w:rPr>
        <w:t>may need to be measured during</w:t>
      </w:r>
      <w:r>
        <w:rPr>
          <w:rFonts w:asciiTheme="majorBidi" w:hAnsiTheme="majorBidi" w:cstheme="majorBidi"/>
          <w:szCs w:val="20"/>
        </w:rPr>
        <w:t xml:space="preserve"> observation window. Therefore, the current measurement period for L1-RSRP measurement in legacy could not be applied for AI/ML beam prediction for BM-Case2. Since the current measurement period in Clause 9.5.4.2 does not include when there are multiple time instances measurements corresponding to observation window. However, it might depend on UE to buffer any past measurements. RAN4 should still further discuss on the delay related to measurements especially with respect to measurement instances in observation window.</w:t>
      </w:r>
      <w:r w:rsidR="005517F7">
        <w:rPr>
          <w:rFonts w:asciiTheme="majorBidi" w:hAnsiTheme="majorBidi" w:cstheme="majorBidi"/>
          <w:szCs w:val="20"/>
        </w:rPr>
        <w:t xml:space="preserve"> </w:t>
      </w:r>
    </w:p>
    <w:p w14:paraId="563CB991" w14:textId="1B4DF7D1" w:rsidR="002A03BE" w:rsidRPr="00831DC6" w:rsidRDefault="00343A29" w:rsidP="00343A29">
      <w:pPr>
        <w:rPr>
          <w:rFonts w:asciiTheme="majorBidi" w:hAnsiTheme="majorBidi" w:cstheme="majorBidi"/>
          <w:szCs w:val="20"/>
        </w:rPr>
      </w:pPr>
      <w:r>
        <w:rPr>
          <w:rFonts w:asciiTheme="majorBidi" w:hAnsiTheme="majorBidi" w:cstheme="majorBidi"/>
          <w:szCs w:val="20"/>
        </w:rPr>
        <w:t>The measurement period for L1-RSRP measurement (</w:t>
      </w:r>
      <m:oMath>
        <m:sSub>
          <m:sSubPr>
            <m:ctrlPr>
              <w:rPr>
                <w:rFonts w:ascii="Cambria Math" w:hAnsi="Cambria Math" w:cstheme="majorBidi"/>
                <w:b/>
                <w:bCs/>
                <w:i/>
                <w:szCs w:val="20"/>
                <w:lang w:eastAsia="ja-JP"/>
              </w:rPr>
            </m:ctrlPr>
          </m:sSubPr>
          <m:e>
            <m:r>
              <m:rPr>
                <m:sty m:val="bi"/>
              </m:rPr>
              <w:rPr>
                <w:rFonts w:ascii="Cambria Math" w:hAnsi="Cambria Math" w:cstheme="majorBidi"/>
                <w:szCs w:val="20"/>
                <w:lang w:eastAsia="ja-JP"/>
              </w:rPr>
              <m:t>T</m:t>
            </m:r>
          </m:e>
          <m:sub>
            <m:r>
              <m:rPr>
                <m:sty m:val="bi"/>
              </m:rPr>
              <w:rPr>
                <w:rFonts w:ascii="Cambria Math" w:hAnsi="Cambria Math" w:cstheme="majorBidi"/>
                <w:szCs w:val="20"/>
                <w:lang w:eastAsia="ja-JP"/>
              </w:rPr>
              <m:t>L</m:t>
            </m:r>
            <m:r>
              <m:rPr>
                <m:sty m:val="bi"/>
              </m:rPr>
              <w:rPr>
                <w:rFonts w:ascii="Cambria Math" w:hAnsi="Cambria Math" w:cstheme="majorBidi"/>
                <w:szCs w:val="20"/>
                <w:lang w:eastAsia="ja-JP"/>
              </w:rPr>
              <m:t>1-RSRP_Measurement_Period_CSI-RS</m:t>
            </m:r>
          </m:sub>
        </m:sSub>
      </m:oMath>
      <w:r>
        <w:rPr>
          <w:rFonts w:asciiTheme="majorBidi" w:eastAsiaTheme="minorEastAsia" w:hAnsiTheme="majorBidi" w:cstheme="majorBidi"/>
          <w:b/>
          <w:bCs/>
          <w:szCs w:val="20"/>
          <w:lang w:eastAsia="ja-JP"/>
        </w:rPr>
        <w:t xml:space="preserve">) </w:t>
      </w:r>
      <w:r w:rsidRPr="00067EB8">
        <w:rPr>
          <w:rFonts w:asciiTheme="majorBidi" w:eastAsiaTheme="minorEastAsia" w:hAnsiTheme="majorBidi" w:cstheme="majorBidi"/>
          <w:szCs w:val="20"/>
          <w:lang w:eastAsia="ja-JP"/>
        </w:rPr>
        <w:t>will need to be enhanced</w:t>
      </w:r>
      <w:r>
        <w:rPr>
          <w:rFonts w:asciiTheme="majorBidi" w:eastAsiaTheme="minorEastAsia" w:hAnsiTheme="majorBidi" w:cstheme="majorBidi"/>
          <w:szCs w:val="20"/>
          <w:lang w:eastAsia="ja-JP"/>
        </w:rPr>
        <w:t>, where t</w:t>
      </w:r>
      <w:r w:rsidRPr="00831DC6">
        <w:rPr>
          <w:rFonts w:asciiTheme="majorBidi" w:hAnsiTheme="majorBidi" w:cstheme="majorBidi"/>
          <w:szCs w:val="20"/>
        </w:rPr>
        <w:t xml:space="preserve">he parameter to define the latest measurements (parameter M) in </w:t>
      </w:r>
      <w:r>
        <w:rPr>
          <w:rFonts w:asciiTheme="majorBidi" w:hAnsiTheme="majorBidi" w:cstheme="majorBidi"/>
          <w:szCs w:val="20"/>
        </w:rPr>
        <w:t xml:space="preserve"> </w:t>
      </w:r>
      <w:r w:rsidRPr="00831DC6">
        <w:rPr>
          <w:rFonts w:asciiTheme="majorBidi" w:hAnsiTheme="majorBidi" w:cstheme="majorBidi"/>
          <w:szCs w:val="20"/>
        </w:rPr>
        <w:t>Clause 9.5.4.2 will need to be redefined</w:t>
      </w:r>
      <w:r>
        <w:rPr>
          <w:rFonts w:asciiTheme="majorBidi" w:hAnsiTheme="majorBidi" w:cstheme="majorBidi"/>
          <w:szCs w:val="20"/>
        </w:rPr>
        <w:t>. However, parameters N and P could remain the same as in legacy.</w:t>
      </w:r>
      <w:r w:rsidR="00A5787E">
        <w:rPr>
          <w:rFonts w:asciiTheme="majorBidi" w:hAnsiTheme="majorBidi" w:cstheme="majorBidi"/>
          <w:szCs w:val="20"/>
        </w:rPr>
        <w:t xml:space="preserve"> </w:t>
      </w:r>
    </w:p>
    <w:p w14:paraId="5988EAD0" w14:textId="564D423A" w:rsidR="00343A29" w:rsidRDefault="00343A29" w:rsidP="00343A29">
      <w:pPr>
        <w:pStyle w:val="RAN4proposal"/>
        <w:numPr>
          <w:ilvl w:val="0"/>
          <w:numId w:val="7"/>
        </w:numPr>
      </w:pPr>
      <w:bookmarkStart w:id="9" w:name="_Hlk194023123"/>
      <w:r>
        <w:t xml:space="preserve">RAN4 </w:t>
      </w:r>
      <w:r w:rsidR="00DA0C74">
        <w:t>should consider</w:t>
      </w:r>
      <w:r>
        <w:t xml:space="preserve"> the legacy L1-RSRP measurements with the same values of M, N, and P for measurement delay requirements for BM-Case1</w:t>
      </w:r>
      <w:r w:rsidR="00051D86">
        <w:t>.</w:t>
      </w:r>
    </w:p>
    <w:p w14:paraId="5CD43AF1" w14:textId="50A531EE" w:rsidR="00344BED" w:rsidRDefault="00343A29" w:rsidP="00EE63E7">
      <w:pPr>
        <w:pStyle w:val="RAN4proposal"/>
        <w:numPr>
          <w:ilvl w:val="0"/>
          <w:numId w:val="7"/>
        </w:numPr>
      </w:pPr>
      <w:bookmarkStart w:id="10" w:name="_Hlk194023136"/>
      <w:bookmarkEnd w:id="9"/>
      <w:r>
        <w:t xml:space="preserve">RAN4 </w:t>
      </w:r>
      <w:r w:rsidR="00D97B68">
        <w:t>should consider</w:t>
      </w:r>
      <w:r>
        <w:t xml:space="preserve"> the </w:t>
      </w:r>
      <w:r w:rsidR="000F470E">
        <w:t xml:space="preserve">enhancement of </w:t>
      </w:r>
      <w:r>
        <w:t xml:space="preserve">measurement period for L1-RSRP measurement for BM-Case2, where the </w:t>
      </w:r>
      <w:r w:rsidR="00C029C7">
        <w:t>values of M higher than 3 should be considered depending upon the</w:t>
      </w:r>
      <w:r w:rsidR="004715F6">
        <w:t xml:space="preserve"> observation window</w:t>
      </w:r>
      <w:r w:rsidR="00F32EDD" w:rsidDel="004715F6">
        <w:t xml:space="preserve"> </w:t>
      </w:r>
      <w:r w:rsidR="00C029C7">
        <w:t>size</w:t>
      </w:r>
      <w:r>
        <w:t>.</w:t>
      </w:r>
      <w:bookmarkEnd w:id="10"/>
    </w:p>
    <w:p w14:paraId="42AAEC05" w14:textId="77777777" w:rsidR="006F3817" w:rsidRPr="00EE63E7" w:rsidRDefault="006F3817" w:rsidP="00EE63E7"/>
    <w:p w14:paraId="385A1D58" w14:textId="77777777" w:rsidR="00EE63E7" w:rsidRDefault="00EE63E7" w:rsidP="00EE63E7">
      <w:pPr>
        <w:pStyle w:val="RAN4H2"/>
      </w:pPr>
      <w:r w:rsidRPr="00ED03AC">
        <w:t xml:space="preserve">Impacts on requirements related to </w:t>
      </w:r>
      <w:r>
        <w:t xml:space="preserve">candidate beam detection </w:t>
      </w:r>
    </w:p>
    <w:p w14:paraId="077E73CE" w14:textId="77777777" w:rsidR="0065656E" w:rsidRDefault="0065656E" w:rsidP="00C849C1">
      <w:pPr>
        <w:spacing w:after="0"/>
        <w:jc w:val="both"/>
        <w:rPr>
          <w:rFonts w:eastAsia="Batang" w:cs="Times New Roman"/>
          <w:szCs w:val="20"/>
        </w:rPr>
      </w:pPr>
      <w:bookmarkStart w:id="11" w:name="_Hlk181990957"/>
    </w:p>
    <w:p w14:paraId="733DE6DE" w14:textId="389FA8B1" w:rsidR="00C849C1" w:rsidRPr="0065656E" w:rsidRDefault="00C849C1" w:rsidP="00C849C1">
      <w:pPr>
        <w:spacing w:after="0"/>
        <w:jc w:val="both"/>
        <w:rPr>
          <w:rFonts w:eastAsia="Batang" w:cs="Times New Roman"/>
          <w:iCs/>
          <w:szCs w:val="20"/>
        </w:rPr>
      </w:pPr>
      <w:r w:rsidRPr="0065656E">
        <w:rPr>
          <w:rFonts w:eastAsia="Batang" w:cs="Times New Roman"/>
          <w:szCs w:val="20"/>
        </w:rPr>
        <w:t xml:space="preserve">In current RAN4 requirements, as mentioned in Clause 8.5.6.2 of TS 38.133, the UE is supposed to evaluate during a certain </w:t>
      </w:r>
      <w:proofErr w:type="gramStart"/>
      <w:r w:rsidRPr="0065656E">
        <w:rPr>
          <w:rFonts w:eastAsia="Batang" w:cs="Times New Roman"/>
          <w:szCs w:val="20"/>
        </w:rPr>
        <w:t>time period</w:t>
      </w:r>
      <w:proofErr w:type="gramEnd"/>
      <w:r w:rsidRPr="0065656E">
        <w:rPr>
          <w:rFonts w:eastAsia="Batang" w:cs="Times New Roman"/>
          <w:szCs w:val="20"/>
        </w:rPr>
        <w:t xml:space="preserve">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sidRPr="0065656E">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sidRPr="0065656E">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sidRPr="0065656E">
        <w:rPr>
          <w:rFonts w:eastAsia="Batang" w:cs="Times New Roman"/>
          <w:iCs/>
          <w:szCs w:val="20"/>
        </w:rPr>
        <w:t xml:space="preserve"> and is specified in Table 8.5.6.2-2 of clause 8.5.6.2 in TS 38.133. </w:t>
      </w:r>
    </w:p>
    <w:p w14:paraId="28CED8D9" w14:textId="77777777" w:rsidR="00C849C1" w:rsidRPr="0065656E" w:rsidRDefault="00C849C1" w:rsidP="00C849C1">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C849C1" w:rsidRPr="0065656E" w14:paraId="0B2D3BCF" w14:textId="77777777" w:rsidTr="008B4F79">
        <w:trPr>
          <w:trHeight w:val="2153"/>
        </w:trPr>
        <w:tc>
          <w:tcPr>
            <w:tcW w:w="9617" w:type="dxa"/>
          </w:tcPr>
          <w:p w14:paraId="2261BC99" w14:textId="6D68E029" w:rsidR="00C849C1" w:rsidRPr="0065656E" w:rsidRDefault="00C849C1">
            <w:pPr>
              <w:pStyle w:val="TH"/>
            </w:pPr>
            <w:r w:rsidRPr="0065656E">
              <w:t xml:space="preserve">Table 8.5.6.2-2: Evaluation period </w:t>
            </w:r>
            <w:proofErr w:type="spellStart"/>
            <w:r w:rsidRPr="0065656E">
              <w:t>T</w:t>
            </w:r>
            <w:r w:rsidRPr="0065656E">
              <w:rPr>
                <w:vertAlign w:val="subscript"/>
              </w:rPr>
              <w:t>Evaluate_CBD_CSI</w:t>
            </w:r>
            <w:proofErr w:type="spellEnd"/>
            <w:r w:rsidRPr="0065656E">
              <w:rPr>
                <w:vertAlign w:val="subscript"/>
              </w:rPr>
              <w:t>-RS</w:t>
            </w:r>
            <w:r w:rsidRPr="0065656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849C1" w:rsidRPr="0065656E" w14:paraId="75D3C665" w14:textId="77777777" w:rsidTr="008B4F79">
              <w:trPr>
                <w:trHeight w:val="187"/>
                <w:jc w:val="center"/>
              </w:trPr>
              <w:tc>
                <w:tcPr>
                  <w:tcW w:w="2035" w:type="dxa"/>
                </w:tcPr>
                <w:p w14:paraId="1A8D032A" w14:textId="77777777" w:rsidR="00C849C1" w:rsidRPr="0065656E" w:rsidRDefault="00C849C1">
                  <w:pPr>
                    <w:keepNext/>
                    <w:keepLines/>
                    <w:spacing w:after="0"/>
                    <w:jc w:val="center"/>
                    <w:rPr>
                      <w:rFonts w:ascii="Arial" w:hAnsi="Arial"/>
                      <w:b/>
                      <w:sz w:val="18"/>
                    </w:rPr>
                  </w:pPr>
                  <w:r w:rsidRPr="0065656E">
                    <w:rPr>
                      <w:rFonts w:ascii="Arial" w:hAnsi="Arial"/>
                      <w:b/>
                      <w:sz w:val="18"/>
                    </w:rPr>
                    <w:t>Configuration</w:t>
                  </w:r>
                </w:p>
              </w:tc>
              <w:tc>
                <w:tcPr>
                  <w:tcW w:w="4582" w:type="dxa"/>
                </w:tcPr>
                <w:p w14:paraId="2EBF23F9" w14:textId="77777777" w:rsidR="00C849C1" w:rsidRPr="0065656E" w:rsidRDefault="00C849C1">
                  <w:pPr>
                    <w:keepNext/>
                    <w:keepLines/>
                    <w:spacing w:after="0"/>
                    <w:jc w:val="center"/>
                    <w:rPr>
                      <w:rFonts w:ascii="Arial" w:hAnsi="Arial"/>
                      <w:b/>
                      <w:sz w:val="18"/>
                    </w:rPr>
                  </w:pPr>
                  <w:proofErr w:type="spellStart"/>
                  <w:r w:rsidRPr="0065656E">
                    <w:rPr>
                      <w:rFonts w:ascii="Arial" w:hAnsi="Arial"/>
                      <w:b/>
                      <w:sz w:val="18"/>
                    </w:rPr>
                    <w:t>T</w:t>
                  </w:r>
                  <w:r w:rsidRPr="0065656E">
                    <w:rPr>
                      <w:rFonts w:ascii="Arial" w:hAnsi="Arial"/>
                      <w:b/>
                      <w:sz w:val="18"/>
                      <w:vertAlign w:val="subscript"/>
                    </w:rPr>
                    <w:t>Evaluate_CBD_CSI</w:t>
                  </w:r>
                  <w:proofErr w:type="spellEnd"/>
                  <w:r w:rsidRPr="0065656E">
                    <w:rPr>
                      <w:rFonts w:ascii="Arial" w:hAnsi="Arial"/>
                      <w:b/>
                      <w:sz w:val="18"/>
                      <w:vertAlign w:val="subscript"/>
                    </w:rPr>
                    <w:t>-RS</w:t>
                  </w:r>
                  <w:r w:rsidRPr="0065656E">
                    <w:rPr>
                      <w:rFonts w:ascii="Arial" w:hAnsi="Arial"/>
                      <w:b/>
                      <w:sz w:val="18"/>
                    </w:rPr>
                    <w:t xml:space="preserve"> (</w:t>
                  </w:r>
                  <w:proofErr w:type="spellStart"/>
                  <w:r w:rsidRPr="0065656E">
                    <w:rPr>
                      <w:rFonts w:ascii="Arial" w:hAnsi="Arial"/>
                      <w:b/>
                      <w:sz w:val="18"/>
                    </w:rPr>
                    <w:t>ms</w:t>
                  </w:r>
                  <w:proofErr w:type="spellEnd"/>
                  <w:r w:rsidRPr="0065656E">
                    <w:rPr>
                      <w:rFonts w:ascii="Arial" w:hAnsi="Arial"/>
                      <w:b/>
                      <w:sz w:val="18"/>
                    </w:rPr>
                    <w:t xml:space="preserve">) </w:t>
                  </w:r>
                </w:p>
              </w:tc>
            </w:tr>
            <w:tr w:rsidR="00C849C1" w:rsidRPr="00A00A2B" w14:paraId="4CF66929" w14:textId="77777777" w:rsidTr="008B4F79">
              <w:trPr>
                <w:trHeight w:val="187"/>
                <w:jc w:val="center"/>
              </w:trPr>
              <w:tc>
                <w:tcPr>
                  <w:tcW w:w="2035" w:type="dxa"/>
                </w:tcPr>
                <w:p w14:paraId="586F00B5" w14:textId="77777777" w:rsidR="00C849C1" w:rsidRPr="0065656E" w:rsidRDefault="00C849C1">
                  <w:pPr>
                    <w:pStyle w:val="TAC"/>
                    <w:rPr>
                      <w:lang w:val="fr-FR"/>
                    </w:rPr>
                  </w:pPr>
                  <w:r w:rsidRPr="0065656E">
                    <w:rPr>
                      <w:lang w:val="fr-FR"/>
                    </w:rPr>
                    <w:t xml:space="preserve">non-DRX, DRX cycle </w:t>
                  </w:r>
                  <w:r w:rsidRPr="0065656E">
                    <w:rPr>
                      <w:rFonts w:cs="Arial" w:hint="eastAsia"/>
                      <w:lang w:val="fr-FR"/>
                    </w:rPr>
                    <w:t>≤</w:t>
                  </w:r>
                  <w:r w:rsidRPr="0065656E">
                    <w:rPr>
                      <w:rFonts w:cs="Arial"/>
                      <w:lang w:val="fr-FR"/>
                    </w:rPr>
                    <w:t xml:space="preserve"> </w:t>
                  </w:r>
                  <w:r w:rsidRPr="0065656E">
                    <w:rPr>
                      <w:lang w:val="fr-FR"/>
                    </w:rPr>
                    <w:t>320ms</w:t>
                  </w:r>
                </w:p>
              </w:tc>
              <w:tc>
                <w:tcPr>
                  <w:tcW w:w="4582" w:type="dxa"/>
                </w:tcPr>
                <w:p w14:paraId="357B0EE0" w14:textId="77777777" w:rsidR="00C849C1" w:rsidRPr="0065656E" w:rsidRDefault="00C849C1">
                  <w:pPr>
                    <w:pStyle w:val="TAC"/>
                    <w:rPr>
                      <w:lang w:val="fr-FR"/>
                    </w:rPr>
                  </w:pPr>
                  <w:r w:rsidRPr="0065656E">
                    <w:rPr>
                      <w:rFonts w:cs="v4.2.0"/>
                      <w:lang w:val="fr-FR"/>
                    </w:rPr>
                    <w:t xml:space="preserve">Max(25, </w:t>
                  </w:r>
                  <w:proofErr w:type="spellStart"/>
                  <w:r w:rsidRPr="0065656E">
                    <w:rPr>
                      <w:rFonts w:cs="v4.2.0"/>
                      <w:lang w:val="fr-FR"/>
                    </w:rPr>
                    <w:t>Ceil</w:t>
                  </w:r>
                  <w:proofErr w:type="spellEnd"/>
                  <w:r w:rsidRPr="0065656E">
                    <w:rPr>
                      <w:rFonts w:cs="v4.2.0"/>
                      <w:lang w:val="fr-FR"/>
                    </w:rPr>
                    <w:t>(M</w:t>
                  </w:r>
                  <w:r w:rsidRPr="0065656E">
                    <w:rPr>
                      <w:rFonts w:cs="v4.2.0"/>
                      <w:vertAlign w:val="subscript"/>
                      <w:lang w:val="fr-FR"/>
                    </w:rPr>
                    <w:t>CBD</w:t>
                  </w:r>
                  <w:r w:rsidRPr="0065656E">
                    <w:rPr>
                      <w:rFonts w:cs="v4.2.0"/>
                      <w:lang w:val="fr-FR"/>
                    </w:rPr>
                    <w:t xml:space="preserve"> </w:t>
                  </w:r>
                  <w:r w:rsidRPr="0065656E">
                    <w:rPr>
                      <w:rFonts w:ascii="Symbol" w:eastAsia="Symbol" w:hAnsi="Symbol" w:cs="Symbol"/>
                      <w:szCs w:val="18"/>
                    </w:rPr>
                    <w:t>´</w:t>
                  </w:r>
                  <w:r w:rsidRPr="0065656E">
                    <w:rPr>
                      <w:rFonts w:cs="Arial"/>
                      <w:szCs w:val="18"/>
                      <w:lang w:val="fr-FR"/>
                    </w:rPr>
                    <w:t xml:space="preserve"> </w:t>
                  </w:r>
                  <w:r w:rsidRPr="0065656E">
                    <w:rPr>
                      <w:rFonts w:cs="v4.2.0"/>
                      <w:lang w:val="fr-FR"/>
                    </w:rPr>
                    <w:t xml:space="preserve">P </w:t>
                  </w:r>
                  <w:r w:rsidRPr="0065656E">
                    <w:rPr>
                      <w:rFonts w:ascii="Symbol" w:eastAsia="Symbol" w:hAnsi="Symbol" w:cs="Symbol"/>
                      <w:szCs w:val="18"/>
                    </w:rPr>
                    <w:t>´</w:t>
                  </w:r>
                  <w:r w:rsidRPr="0065656E">
                    <w:rPr>
                      <w:rFonts w:cs="Arial"/>
                      <w:szCs w:val="18"/>
                      <w:lang w:val="fr-FR"/>
                    </w:rPr>
                    <w:t xml:space="preserve"> </w:t>
                  </w:r>
                  <w:r w:rsidRPr="0065656E">
                    <w:rPr>
                      <w:rFonts w:cs="v4.2.0"/>
                      <w:lang w:val="fr-FR"/>
                    </w:rPr>
                    <w:t>N</w:t>
                  </w:r>
                  <w:r w:rsidRPr="0065656E">
                    <w:rPr>
                      <w:lang w:val="fr-FR"/>
                    </w:rPr>
                    <w:t xml:space="preserve"> </w:t>
                  </w:r>
                  <w:r w:rsidRPr="0065656E">
                    <w:rPr>
                      <w:rFonts w:ascii="Symbol" w:eastAsia="Symbol" w:hAnsi="Symbol" w:cs="Symbol"/>
                      <w:szCs w:val="18"/>
                      <w:lang w:val="fr-FR"/>
                    </w:rPr>
                    <w:t>´</w:t>
                  </w:r>
                  <w:r w:rsidRPr="0065656E">
                    <w:rPr>
                      <w:lang w:val="fr-FR"/>
                    </w:rPr>
                    <w:t xml:space="preserve"> P</w:t>
                  </w:r>
                  <w:r w:rsidRPr="0065656E">
                    <w:rPr>
                      <w:vertAlign w:val="subscript"/>
                      <w:lang w:val="fr-FR"/>
                    </w:rPr>
                    <w:t>CBD</w:t>
                  </w:r>
                  <w:r w:rsidRPr="0065656E">
                    <w:rPr>
                      <w:rFonts w:cs="v4.2.0"/>
                      <w:lang w:val="fr-FR"/>
                    </w:rPr>
                    <w:t xml:space="preserve">) </w:t>
                  </w:r>
                  <w:r w:rsidRPr="0065656E">
                    <w:rPr>
                      <w:rFonts w:ascii="Symbol" w:eastAsia="Symbol" w:hAnsi="Symbol" w:cs="Symbol"/>
                      <w:szCs w:val="18"/>
                    </w:rPr>
                    <w:t>´</w:t>
                  </w:r>
                  <w:r w:rsidRPr="0065656E">
                    <w:rPr>
                      <w:rFonts w:cs="v4.2.0"/>
                      <w:lang w:val="fr-FR"/>
                    </w:rPr>
                    <w:t xml:space="preserve"> T</w:t>
                  </w:r>
                  <w:r w:rsidRPr="0065656E">
                    <w:rPr>
                      <w:rFonts w:cs="v4.2.0"/>
                      <w:vertAlign w:val="subscript"/>
                      <w:lang w:val="fr-FR"/>
                    </w:rPr>
                    <w:t>CSI-RS</w:t>
                  </w:r>
                  <w:r w:rsidRPr="0065656E">
                    <w:rPr>
                      <w:rFonts w:cs="v4.2.0"/>
                      <w:lang w:val="fr-FR"/>
                    </w:rPr>
                    <w:t>)</w:t>
                  </w:r>
                </w:p>
              </w:tc>
            </w:tr>
            <w:tr w:rsidR="00C849C1" w:rsidRPr="0065656E" w14:paraId="5D952896" w14:textId="77777777" w:rsidTr="008B4F79">
              <w:trPr>
                <w:trHeight w:val="187"/>
                <w:jc w:val="center"/>
              </w:trPr>
              <w:tc>
                <w:tcPr>
                  <w:tcW w:w="2035" w:type="dxa"/>
                </w:tcPr>
                <w:p w14:paraId="242D362B" w14:textId="77777777" w:rsidR="00C849C1" w:rsidRPr="0065656E" w:rsidRDefault="00C849C1">
                  <w:pPr>
                    <w:pStyle w:val="TAC"/>
                  </w:pPr>
                  <w:r w:rsidRPr="0065656E">
                    <w:t>DRX cycle &gt; 320ms</w:t>
                  </w:r>
                </w:p>
              </w:tc>
              <w:tc>
                <w:tcPr>
                  <w:tcW w:w="4582" w:type="dxa"/>
                </w:tcPr>
                <w:p w14:paraId="7583D527" w14:textId="77777777" w:rsidR="00C849C1" w:rsidRPr="0065656E" w:rsidRDefault="00C849C1">
                  <w:pPr>
                    <w:pStyle w:val="TAC"/>
                  </w:pPr>
                  <w:proofErr w:type="gramStart"/>
                  <w:r w:rsidRPr="0065656E">
                    <w:rPr>
                      <w:rFonts w:cs="v4.2.0"/>
                    </w:rPr>
                    <w:t>Ceil(</w:t>
                  </w:r>
                  <w:proofErr w:type="gramEnd"/>
                  <w:r w:rsidRPr="0065656E">
                    <w:rPr>
                      <w:rFonts w:cs="v4.2.0"/>
                    </w:rPr>
                    <w:t>M</w:t>
                  </w:r>
                  <w:r w:rsidRPr="0065656E">
                    <w:rPr>
                      <w:rFonts w:cs="v4.2.0"/>
                      <w:vertAlign w:val="subscript"/>
                    </w:rPr>
                    <w:t>CBD</w:t>
                  </w:r>
                  <w:r w:rsidRPr="0065656E">
                    <w:rPr>
                      <w:rFonts w:cs="v4.2.0"/>
                    </w:rPr>
                    <w:t xml:space="preserve"> </w:t>
                  </w:r>
                  <w:r w:rsidRPr="0065656E">
                    <w:rPr>
                      <w:rFonts w:ascii="Symbol" w:eastAsia="Symbol" w:hAnsi="Symbol" w:cs="Symbol"/>
                      <w:szCs w:val="18"/>
                    </w:rPr>
                    <w:t>´</w:t>
                  </w:r>
                  <w:r w:rsidRPr="0065656E">
                    <w:rPr>
                      <w:rFonts w:cs="Arial"/>
                      <w:szCs w:val="18"/>
                    </w:rPr>
                    <w:t xml:space="preserve"> </w:t>
                  </w:r>
                  <w:r w:rsidRPr="0065656E">
                    <w:rPr>
                      <w:rFonts w:cs="v4.2.0"/>
                    </w:rPr>
                    <w:t xml:space="preserve">P </w:t>
                  </w:r>
                  <w:r w:rsidRPr="0065656E">
                    <w:rPr>
                      <w:rFonts w:ascii="Symbol" w:eastAsia="Symbol" w:hAnsi="Symbol" w:cs="Symbol"/>
                      <w:szCs w:val="18"/>
                    </w:rPr>
                    <w:t>´</w:t>
                  </w:r>
                  <w:r w:rsidRPr="0065656E">
                    <w:rPr>
                      <w:rFonts w:cs="Arial"/>
                      <w:szCs w:val="18"/>
                    </w:rPr>
                    <w:t xml:space="preserve"> </w:t>
                  </w:r>
                  <w:r w:rsidRPr="0065656E">
                    <w:rPr>
                      <w:rFonts w:cs="v4.2.0"/>
                    </w:rPr>
                    <w:t>N</w:t>
                  </w:r>
                  <w:r w:rsidRPr="0065656E">
                    <w:t xml:space="preserve"> </w:t>
                  </w:r>
                  <w:r w:rsidRPr="0065656E">
                    <w:rPr>
                      <w:rFonts w:ascii="Symbol" w:eastAsia="Symbol" w:hAnsi="Symbol" w:cs="Symbol"/>
                      <w:szCs w:val="18"/>
                      <w:lang w:val="fr-FR"/>
                    </w:rPr>
                    <w:t>´</w:t>
                  </w:r>
                  <w:r w:rsidRPr="0065656E">
                    <w:t xml:space="preserve"> P</w:t>
                  </w:r>
                  <w:r w:rsidRPr="0065656E">
                    <w:rPr>
                      <w:vertAlign w:val="subscript"/>
                    </w:rPr>
                    <w:t>CBD</w:t>
                  </w:r>
                  <w:r w:rsidRPr="0065656E">
                    <w:rPr>
                      <w:rFonts w:cs="v4.2.0"/>
                    </w:rPr>
                    <w:t xml:space="preserve">) </w:t>
                  </w:r>
                  <w:r w:rsidRPr="0065656E">
                    <w:rPr>
                      <w:rFonts w:ascii="Symbol" w:eastAsia="Symbol" w:hAnsi="Symbol" w:cs="Symbol"/>
                      <w:szCs w:val="18"/>
                    </w:rPr>
                    <w:t>´</w:t>
                  </w:r>
                  <w:r w:rsidRPr="0065656E">
                    <w:rPr>
                      <w:rFonts w:cs="Arial"/>
                      <w:szCs w:val="18"/>
                    </w:rPr>
                    <w:t xml:space="preserve"> </w:t>
                  </w:r>
                  <w:r w:rsidRPr="0065656E">
                    <w:rPr>
                      <w:rFonts w:cs="v4.2.0"/>
                    </w:rPr>
                    <w:t>T</w:t>
                  </w:r>
                  <w:r w:rsidRPr="0065656E">
                    <w:rPr>
                      <w:rFonts w:cs="v4.2.0"/>
                      <w:vertAlign w:val="subscript"/>
                    </w:rPr>
                    <w:t>DRX</w:t>
                  </w:r>
                </w:p>
              </w:tc>
            </w:tr>
            <w:tr w:rsidR="00C849C1" w:rsidRPr="0065656E" w14:paraId="26A0F3D4" w14:textId="77777777" w:rsidTr="008B4F79">
              <w:trPr>
                <w:trHeight w:val="187"/>
                <w:jc w:val="center"/>
              </w:trPr>
              <w:tc>
                <w:tcPr>
                  <w:tcW w:w="6617" w:type="dxa"/>
                  <w:gridSpan w:val="2"/>
                </w:tcPr>
                <w:p w14:paraId="3E42E03A" w14:textId="77777777" w:rsidR="00C849C1" w:rsidRPr="0065656E" w:rsidRDefault="00C849C1">
                  <w:pPr>
                    <w:pStyle w:val="TAN"/>
                    <w:rPr>
                      <w:rFonts w:cs="v4.2.0"/>
                    </w:rPr>
                  </w:pPr>
                  <w:r w:rsidRPr="0065656E">
                    <w:t>Note:</w:t>
                  </w:r>
                  <w:r w:rsidRPr="0065656E">
                    <w:tab/>
                  </w:r>
                  <w:r w:rsidRPr="0065656E">
                    <w:rPr>
                      <w:rFonts w:cs="v4.2.0"/>
                    </w:rPr>
                    <w:t>T</w:t>
                  </w:r>
                  <w:r w:rsidRPr="0065656E">
                    <w:rPr>
                      <w:rFonts w:cs="v4.2.0"/>
                      <w:vertAlign w:val="subscript"/>
                    </w:rPr>
                    <w:t>CSI-RS</w:t>
                  </w:r>
                  <w:r w:rsidRPr="0065656E">
                    <w:t xml:space="preserve"> is the periodicity of CSI-RS resource in the set </w:t>
                  </w:r>
                  <w:r w:rsidRPr="0065656E">
                    <w:rPr>
                      <w:noProof/>
                      <w:position w:val="-10"/>
                      <w:lang w:val="en-US" w:eastAsia="zh-CN"/>
                    </w:rPr>
                    <w:drawing>
                      <wp:inline distT="0" distB="0" distL="0" distR="0" wp14:anchorId="1E199B62" wp14:editId="576ABB5E">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5656E">
                    <w:t>.</w:t>
                  </w:r>
                  <w:r w:rsidRPr="0065656E">
                    <w:rPr>
                      <w:rFonts w:cs="v4.2.0"/>
                    </w:rPr>
                    <w:t xml:space="preserve"> T</w:t>
                  </w:r>
                  <w:r w:rsidRPr="0065656E">
                    <w:rPr>
                      <w:rFonts w:cs="v4.2.0"/>
                      <w:vertAlign w:val="subscript"/>
                    </w:rPr>
                    <w:t>DRX</w:t>
                  </w:r>
                  <w:r w:rsidRPr="0065656E">
                    <w:t xml:space="preserve"> is the DRX cycle length.</w:t>
                  </w:r>
                </w:p>
              </w:tc>
            </w:tr>
          </w:tbl>
          <w:p w14:paraId="07B6CEEE" w14:textId="77777777" w:rsidR="00C849C1" w:rsidRPr="0065656E" w:rsidRDefault="00C849C1">
            <w:pPr>
              <w:jc w:val="both"/>
              <w:rPr>
                <w:rFonts w:eastAsia="Batang" w:cs="Times New Roman"/>
                <w:szCs w:val="20"/>
              </w:rPr>
            </w:pPr>
          </w:p>
        </w:tc>
      </w:tr>
    </w:tbl>
    <w:p w14:paraId="615C2247" w14:textId="77777777" w:rsidR="00C849C1" w:rsidRPr="0065656E" w:rsidRDefault="00C849C1" w:rsidP="00C849C1"/>
    <w:p w14:paraId="269BF2D5" w14:textId="77777777" w:rsidR="00C849C1" w:rsidRPr="0065656E" w:rsidRDefault="00C849C1" w:rsidP="00C849C1">
      <w:pPr>
        <w:pStyle w:val="RAN4observation0"/>
        <w:numPr>
          <w:ilvl w:val="0"/>
          <w:numId w:val="0"/>
        </w:numPr>
        <w:rPr>
          <w:iCs/>
        </w:rPr>
      </w:pPr>
      <w:r w:rsidRPr="0065656E">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sidRPr="0065656E">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sidRPr="0065656E">
        <w:t xml:space="preserve">. This will eventually lead to a higher value of  </w:t>
      </w:r>
      <w:bookmarkStart w:id="12"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12"/>
      <w:r w:rsidRPr="0065656E">
        <w:t xml:space="preserve">, which consequently may cause a delayed beam recovery operation and may cause frequent beam failures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sidRPr="0065656E">
        <w:rPr>
          <w:iCs/>
        </w:rPr>
        <w:t xml:space="preserve"> in Table 8.5.6.2-2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sidRPr="0065656E">
        <w:rPr>
          <w:iCs/>
        </w:rPr>
        <w:t>, which consequently may be the cause of frequent beam failures.</w:t>
      </w:r>
    </w:p>
    <w:p w14:paraId="47BFA494" w14:textId="77777777" w:rsidR="00C849C1" w:rsidRPr="0065656E" w:rsidRDefault="00C849C1" w:rsidP="00AA14B0">
      <w:pPr>
        <w:pStyle w:val="RAN4proposal"/>
        <w:numPr>
          <w:ilvl w:val="0"/>
          <w:numId w:val="7"/>
        </w:numPr>
        <w:ind w:left="284" w:hanging="284"/>
        <w:rPr>
          <w:rFonts w:eastAsiaTheme="minorEastAsia"/>
          <w:szCs w:val="20"/>
        </w:rPr>
      </w:pPr>
      <w:bookmarkStart w:id="13" w:name="_Hlk194023150"/>
      <w:r w:rsidRPr="0065656E">
        <w:t xml:space="preserve">RAN4 </w:t>
      </w:r>
      <w:bookmarkStart w:id="14" w:name="_Hlk194023175"/>
      <w:r w:rsidRPr="0065656E">
        <w:t xml:space="preserve">should consider the impact in RAN4 requirements for the Evaluation period </w:t>
      </w:r>
      <w:bookmarkStart w:id="15" w:name="_Hlk181990981"/>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bookmarkEnd w:id="15"/>
      <w:r w:rsidRPr="0065656E">
        <w:rPr>
          <w:rFonts w:eastAsiaTheme="minorEastAsia"/>
          <w:szCs w:val="20"/>
        </w:rPr>
        <w:t xml:space="preserve"> due to the presence of predicted beams.</w:t>
      </w:r>
      <w:bookmarkEnd w:id="14"/>
    </w:p>
    <w:bookmarkEnd w:id="11"/>
    <w:bookmarkEnd w:id="13"/>
    <w:p w14:paraId="29FA6A5A" w14:textId="77777777" w:rsidR="00CE750C" w:rsidRPr="00CE750C" w:rsidRDefault="00CE750C" w:rsidP="00CE750C"/>
    <w:p w14:paraId="5EF54E95" w14:textId="6379AA5D" w:rsidR="00EE63E7" w:rsidRDefault="00EE63E7" w:rsidP="00EE63E7">
      <w:pPr>
        <w:pStyle w:val="RAN4H2"/>
      </w:pPr>
      <w:r w:rsidRPr="00EE63E7">
        <w:t>LCM and performance monitoring related requirements</w:t>
      </w:r>
    </w:p>
    <w:p w14:paraId="38399684" w14:textId="09852998" w:rsidR="0051608B" w:rsidRDefault="00D804CE" w:rsidP="003701C5">
      <w:r>
        <w:t>The following agreement was reached in RAN4#115 meeting in general aspects agenda item:</w:t>
      </w:r>
    </w:p>
    <w:tbl>
      <w:tblPr>
        <w:tblStyle w:val="TableGrid"/>
        <w:tblW w:w="0" w:type="auto"/>
        <w:tblLook w:val="04A0" w:firstRow="1" w:lastRow="0" w:firstColumn="1" w:lastColumn="0" w:noHBand="0" w:noVBand="1"/>
      </w:tblPr>
      <w:tblGrid>
        <w:gridCol w:w="9617"/>
      </w:tblGrid>
      <w:tr w:rsidR="0051608B" w14:paraId="528BF9D3" w14:textId="77777777" w:rsidTr="00537AB2">
        <w:trPr>
          <w:trHeight w:val="4041"/>
        </w:trPr>
        <w:tc>
          <w:tcPr>
            <w:tcW w:w="9617" w:type="dxa"/>
          </w:tcPr>
          <w:p w14:paraId="0EF7302B" w14:textId="3C70B277" w:rsidR="00901E71" w:rsidRPr="004B2EF3" w:rsidRDefault="00901E71" w:rsidP="001D6EF6">
            <w:pPr>
              <w:pStyle w:val="B1"/>
              <w:ind w:left="0" w:firstLine="0"/>
              <w:rPr>
                <w:b/>
                <w:bCs/>
              </w:rPr>
            </w:pPr>
            <w:r w:rsidRPr="004B2EF3">
              <w:rPr>
                <w:b/>
                <w:bCs/>
                <w:highlight w:val="green"/>
              </w:rPr>
              <w:t>Agreement from RAN4#115</w:t>
            </w:r>
            <w:r w:rsidR="00694715">
              <w:rPr>
                <w:b/>
                <w:bCs/>
                <w:highlight w:val="green"/>
              </w:rPr>
              <w:t xml:space="preserve"> in general aspects</w:t>
            </w:r>
            <w:r w:rsidRPr="004B2EF3">
              <w:rPr>
                <w:b/>
                <w:bCs/>
                <w:highlight w:val="green"/>
              </w:rPr>
              <w:t>:</w:t>
            </w:r>
          </w:p>
          <w:p w14:paraId="3E697FA6" w14:textId="144750E5" w:rsidR="001D6EF6" w:rsidRPr="001B3F2C" w:rsidRDefault="001D6EF6" w:rsidP="001D6EF6">
            <w:pPr>
              <w:pStyle w:val="B1"/>
              <w:ind w:left="0" w:firstLine="0"/>
              <w:rPr>
                <w:b/>
                <w:bCs/>
                <w:u w:val="single"/>
                <w:lang w:eastAsia="zh-CN"/>
              </w:rPr>
            </w:pPr>
            <w:r w:rsidRPr="001B3F2C">
              <w:rPr>
                <w:b/>
                <w:bCs/>
                <w:u w:val="single"/>
                <w:lang w:eastAsia="zh-CN"/>
              </w:rPr>
              <w:t>Activation delay:</w:t>
            </w:r>
          </w:p>
          <w:p w14:paraId="7052C730" w14:textId="77777777" w:rsidR="001D6EF6" w:rsidRPr="00EA080F" w:rsidRDefault="001D6EF6" w:rsidP="00AA14B0">
            <w:pPr>
              <w:pStyle w:val="B1"/>
              <w:numPr>
                <w:ilvl w:val="0"/>
                <w:numId w:val="9"/>
              </w:numPr>
              <w:rPr>
                <w:lang w:eastAsia="zh-CN"/>
              </w:rPr>
            </w:pPr>
            <w:r w:rsidRPr="00EA080F">
              <w:rPr>
                <w:lang w:eastAsia="zh-CN"/>
              </w:rPr>
              <w:t xml:space="preserve">Activation delay requirements created for the periodic, semi-persistent and aperiodic CSI reporting for beam prediction </w:t>
            </w:r>
          </w:p>
          <w:p w14:paraId="32B06C02" w14:textId="77777777" w:rsidR="001D6EF6" w:rsidRPr="00EA080F" w:rsidRDefault="001D6EF6" w:rsidP="00AA14B0">
            <w:pPr>
              <w:pStyle w:val="B1"/>
              <w:numPr>
                <w:ilvl w:val="1"/>
                <w:numId w:val="9"/>
              </w:numPr>
              <w:rPr>
                <w:lang w:eastAsia="zh-CN"/>
              </w:rPr>
            </w:pPr>
            <w:r w:rsidRPr="00EA080F">
              <w:rPr>
                <w:lang w:eastAsia="zh-CN"/>
              </w:rPr>
              <w:t>It is FFS for CSI prediction</w:t>
            </w:r>
          </w:p>
          <w:p w14:paraId="352C4E09" w14:textId="77777777" w:rsidR="001D6EF6" w:rsidRPr="00EA080F" w:rsidRDefault="001D6EF6" w:rsidP="00AA14B0">
            <w:pPr>
              <w:pStyle w:val="B1"/>
              <w:numPr>
                <w:ilvl w:val="0"/>
                <w:numId w:val="9"/>
              </w:numPr>
              <w:rPr>
                <w:lang w:eastAsia="zh-CN"/>
              </w:rPr>
            </w:pPr>
            <w:r w:rsidRPr="00EA080F">
              <w:rPr>
                <w:lang w:eastAsia="zh-CN"/>
              </w:rPr>
              <w:t xml:space="preserve">For Option A, RAN4 will send LS to RAN2 to clarify the related mechanism. </w:t>
            </w:r>
          </w:p>
          <w:p w14:paraId="7FBA89C8" w14:textId="77777777" w:rsidR="001D6EF6" w:rsidRPr="00EA080F" w:rsidRDefault="001D6EF6" w:rsidP="00AA14B0">
            <w:pPr>
              <w:pStyle w:val="B1"/>
              <w:numPr>
                <w:ilvl w:val="0"/>
                <w:numId w:val="9"/>
              </w:numPr>
              <w:rPr>
                <w:lang w:eastAsia="zh-CN"/>
              </w:rPr>
            </w:pPr>
            <w:r w:rsidRPr="00EA080F">
              <w:rPr>
                <w:lang w:eastAsia="zh-CN"/>
              </w:rPr>
              <w:t>For semi-persistent CSI reporting</w:t>
            </w:r>
          </w:p>
          <w:p w14:paraId="3244A7AE" w14:textId="77777777" w:rsidR="001D6EF6" w:rsidRPr="00EA080F" w:rsidRDefault="001D6EF6" w:rsidP="00AA14B0">
            <w:pPr>
              <w:pStyle w:val="B1"/>
              <w:numPr>
                <w:ilvl w:val="1"/>
                <w:numId w:val="9"/>
              </w:numPr>
              <w:rPr>
                <w:lang w:eastAsia="zh-CN"/>
              </w:rPr>
            </w:pPr>
            <w:r w:rsidRPr="00EA080F">
              <w:rPr>
                <w:lang w:eastAsia="zh-CN"/>
              </w:rPr>
              <w:t>Activation delay starts at the reception of the MAC-CE/DCI</w:t>
            </w:r>
          </w:p>
          <w:p w14:paraId="0EE198F4" w14:textId="77777777" w:rsidR="001D6EF6" w:rsidRPr="00EA080F" w:rsidRDefault="001D6EF6" w:rsidP="00AA14B0">
            <w:pPr>
              <w:pStyle w:val="B1"/>
              <w:numPr>
                <w:ilvl w:val="0"/>
                <w:numId w:val="9"/>
              </w:numPr>
              <w:rPr>
                <w:lang w:eastAsia="zh-CN"/>
              </w:rPr>
            </w:pPr>
            <w:r w:rsidRPr="00EA080F">
              <w:rPr>
                <w:lang w:eastAsia="zh-CN"/>
              </w:rPr>
              <w:t>For aperiodic CSI reporting</w:t>
            </w:r>
          </w:p>
          <w:p w14:paraId="7FB57AD7" w14:textId="77777777" w:rsidR="001D6EF6" w:rsidRPr="00EA080F" w:rsidRDefault="001D6EF6" w:rsidP="00AA14B0">
            <w:pPr>
              <w:pStyle w:val="B1"/>
              <w:numPr>
                <w:ilvl w:val="1"/>
                <w:numId w:val="9"/>
              </w:numPr>
              <w:rPr>
                <w:lang w:eastAsia="zh-CN"/>
              </w:rPr>
            </w:pPr>
            <w:r w:rsidRPr="00EA080F">
              <w:rPr>
                <w:lang w:eastAsia="zh-CN"/>
              </w:rPr>
              <w:t>Activation delay starts at the reception of the DCI</w:t>
            </w:r>
          </w:p>
          <w:p w14:paraId="1ADAAF83" w14:textId="77777777" w:rsidR="0051608B" w:rsidRDefault="0051608B" w:rsidP="003701C5"/>
        </w:tc>
      </w:tr>
    </w:tbl>
    <w:p w14:paraId="7774623F" w14:textId="77777777" w:rsidR="006D23DD" w:rsidRDefault="006D23DD" w:rsidP="003701C5"/>
    <w:p w14:paraId="72CC8C6A" w14:textId="77777777" w:rsidR="00501CE1" w:rsidRPr="00E402BC" w:rsidRDefault="00501CE1" w:rsidP="00501CE1">
      <w:pPr>
        <w:pStyle w:val="paragraph"/>
        <w:spacing w:before="0" w:beforeAutospacing="0" w:after="0" w:afterAutospacing="0"/>
        <w:jc w:val="both"/>
        <w:textAlignment w:val="baseline"/>
        <w:rPr>
          <w:rFonts w:eastAsiaTheme="minorEastAsia"/>
          <w:b/>
          <w:bCs/>
          <w:sz w:val="20"/>
          <w:szCs w:val="20"/>
          <w:shd w:val="clear" w:color="auto" w:fill="00FF00"/>
          <w:lang w:val="en-US"/>
        </w:rPr>
      </w:pPr>
      <w:r>
        <w:rPr>
          <w:rFonts w:asciiTheme="majorBidi" w:hAnsiTheme="majorBidi" w:cstheme="majorBidi"/>
          <w:sz w:val="20"/>
          <w:szCs w:val="20"/>
          <w:lang w:val="en-US"/>
        </w:rPr>
        <w:t>The LCM operations for AI/ML BM</w:t>
      </w:r>
      <w:r w:rsidRPr="0066152D">
        <w:rPr>
          <w:rFonts w:asciiTheme="majorBidi" w:hAnsiTheme="majorBidi" w:cstheme="majorBidi"/>
          <w:sz w:val="20"/>
          <w:szCs w:val="20"/>
        </w:rPr>
        <w:t xml:space="preserve">, e.g., </w:t>
      </w:r>
      <w:proofErr w:type="gramStart"/>
      <w:r w:rsidRPr="0066152D">
        <w:rPr>
          <w:rFonts w:asciiTheme="majorBidi" w:hAnsiTheme="majorBidi" w:cstheme="majorBidi"/>
          <w:sz w:val="20"/>
          <w:szCs w:val="20"/>
        </w:rPr>
        <w:t>activation,</w:t>
      </w:r>
      <w:proofErr w:type="gramEnd"/>
      <w:r w:rsidRPr="0066152D">
        <w:rPr>
          <w:rFonts w:asciiTheme="majorBidi" w:hAnsiTheme="majorBidi" w:cstheme="majorBidi"/>
          <w:sz w:val="20"/>
          <w:szCs w:val="20"/>
        </w:rPr>
        <w:t xml:space="preserve"> deactivation</w:t>
      </w:r>
      <w:r>
        <w:rPr>
          <w:rFonts w:asciiTheme="majorBidi" w:hAnsiTheme="majorBidi" w:cstheme="majorBidi"/>
          <w:sz w:val="20"/>
          <w:szCs w:val="20"/>
        </w:rPr>
        <w:t xml:space="preserve"> </w:t>
      </w:r>
      <w:r w:rsidRPr="0066152D">
        <w:rPr>
          <w:rFonts w:asciiTheme="majorBidi" w:hAnsiTheme="majorBidi" w:cstheme="majorBidi"/>
          <w:sz w:val="20"/>
          <w:szCs w:val="20"/>
        </w:rPr>
        <w:t xml:space="preserve">could be supported by CSI report configuration. These operations can be triggered, for example, based on the performance monitoring output. </w:t>
      </w:r>
      <w:r w:rsidRPr="0066152D">
        <w:rPr>
          <w:rFonts w:asciiTheme="majorBidi" w:hAnsiTheme="majorBidi" w:cstheme="majorBidi"/>
          <w:sz w:val="20"/>
          <w:szCs w:val="20"/>
          <w:lang w:val="en-US"/>
        </w:rPr>
        <w:t>By reusing the existing capability framework, NW can configure CSI report configurations to enable BM-Case1 or BM-Case2 beam prediction. The CSI reports for both BM-Case1 and BM-Case2 can be based on periodic, semi-persistent, or aperiodic CSI-reporting.</w:t>
      </w:r>
      <w:r w:rsidRPr="0066152D">
        <w:rPr>
          <w:rFonts w:asciiTheme="majorBidi" w:hAnsiTheme="majorBidi" w:cstheme="majorBidi"/>
          <w:sz w:val="20"/>
          <w:szCs w:val="20"/>
        </w:rPr>
        <w:t xml:space="preserve"> The latency of these operations </w:t>
      </w:r>
      <w:r>
        <w:rPr>
          <w:rFonts w:asciiTheme="majorBidi" w:hAnsiTheme="majorBidi" w:cstheme="majorBidi"/>
          <w:sz w:val="20"/>
          <w:szCs w:val="20"/>
        </w:rPr>
        <w:t>will</w:t>
      </w:r>
      <w:r w:rsidRPr="0066152D">
        <w:rPr>
          <w:rFonts w:asciiTheme="majorBidi" w:hAnsiTheme="majorBidi" w:cstheme="majorBidi"/>
          <w:sz w:val="20"/>
          <w:szCs w:val="20"/>
        </w:rPr>
        <w:t xml:space="preserve"> depend on multiple factors such as,</w:t>
      </w:r>
    </w:p>
    <w:p w14:paraId="2C33AB28" w14:textId="5137D0C8" w:rsidR="00501CE1" w:rsidRPr="00295B69" w:rsidRDefault="00501CE1" w:rsidP="240079A5">
      <w:pPr>
        <w:pStyle w:val="ListParagraph"/>
        <w:numPr>
          <w:ilvl w:val="0"/>
          <w:numId w:val="17"/>
        </w:numPr>
        <w:shd w:val="clear" w:color="auto" w:fill="FFFFFF" w:themeFill="background1"/>
        <w:spacing w:after="120" w:line="240" w:lineRule="auto"/>
        <w:rPr>
          <w:rFonts w:asciiTheme="majorBidi" w:hAnsiTheme="majorBidi" w:cstheme="majorBidi"/>
        </w:rPr>
      </w:pPr>
      <w:r w:rsidRPr="00295B69">
        <w:rPr>
          <w:rFonts w:asciiTheme="majorBidi" w:hAnsiTheme="majorBidi" w:cstheme="majorBidi"/>
        </w:rPr>
        <w:t>Whether CSI configuration (</w:t>
      </w:r>
      <w:proofErr w:type="spellStart"/>
      <w:r w:rsidRPr="00295B69">
        <w:rPr>
          <w:rFonts w:asciiTheme="majorBidi" w:hAnsiTheme="majorBidi" w:cstheme="majorBidi"/>
        </w:rPr>
        <w:t>ResourceSet</w:t>
      </w:r>
      <w:proofErr w:type="spellEnd"/>
      <w:r w:rsidRPr="00295B69">
        <w:rPr>
          <w:rFonts w:asciiTheme="majorBidi" w:hAnsiTheme="majorBidi" w:cstheme="majorBidi"/>
        </w:rPr>
        <w:t>) to be used is already available in the device or not</w:t>
      </w:r>
      <w:r>
        <w:rPr>
          <w:rFonts w:asciiTheme="majorBidi" w:hAnsiTheme="majorBidi" w:cstheme="majorBidi"/>
        </w:rPr>
        <w:t>,</w:t>
      </w:r>
    </w:p>
    <w:p w14:paraId="5539DFB1" w14:textId="77777777" w:rsidR="00501CE1" w:rsidRPr="00295B69" w:rsidRDefault="00501CE1" w:rsidP="00501CE1">
      <w:pPr>
        <w:pStyle w:val="ListParagraph"/>
        <w:numPr>
          <w:ilvl w:val="0"/>
          <w:numId w:val="17"/>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Pr>
          <w:rFonts w:asciiTheme="majorBidi" w:hAnsiTheme="majorBidi" w:cstheme="majorBidi"/>
        </w:rPr>
        <w:t>,</w:t>
      </w:r>
    </w:p>
    <w:p w14:paraId="2847720D" w14:textId="77777777" w:rsidR="00501CE1" w:rsidRPr="00295B69" w:rsidRDefault="00501CE1" w:rsidP="00501CE1">
      <w:pPr>
        <w:pStyle w:val="ListParagraph"/>
        <w:numPr>
          <w:ilvl w:val="0"/>
          <w:numId w:val="17"/>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Pr>
          <w:rFonts w:asciiTheme="majorBidi" w:hAnsiTheme="majorBidi" w:cstheme="majorBidi"/>
        </w:rPr>
        <w:t>,</w:t>
      </w:r>
    </w:p>
    <w:p w14:paraId="57EF3403" w14:textId="77777777" w:rsidR="00501CE1" w:rsidRPr="00295B69" w:rsidRDefault="00501CE1" w:rsidP="00501CE1">
      <w:pPr>
        <w:pStyle w:val="ListParagraph"/>
        <w:numPr>
          <w:ilvl w:val="0"/>
          <w:numId w:val="17"/>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Pr>
          <w:rFonts w:asciiTheme="majorBidi" w:hAnsiTheme="majorBidi" w:cstheme="majorBidi"/>
        </w:rPr>
        <w:t>,</w:t>
      </w:r>
    </w:p>
    <w:p w14:paraId="0EAB4862" w14:textId="77777777" w:rsidR="00501CE1" w:rsidRPr="00295B69" w:rsidRDefault="00501CE1" w:rsidP="00501CE1">
      <w:pPr>
        <w:pStyle w:val="ListParagraph"/>
        <w:numPr>
          <w:ilvl w:val="0"/>
          <w:numId w:val="17"/>
        </w:numPr>
        <w:shd w:val="clear" w:color="auto" w:fill="FFFFFF"/>
        <w:spacing w:after="120" w:line="240" w:lineRule="auto"/>
        <w:rPr>
          <w:rFonts w:asciiTheme="majorBidi" w:hAnsiTheme="majorBidi" w:cstheme="majorBidi"/>
        </w:rPr>
      </w:pPr>
      <w:r w:rsidRPr="00295B69">
        <w:rPr>
          <w:rFonts w:asciiTheme="majorBidi" w:hAnsiTheme="majorBidi" w:cstheme="majorBidi"/>
        </w:rPr>
        <w:lastRenderedPageBreak/>
        <w:t>The time it takes to substitute one model/functionality with another (the UE may have specialized AI-hardware accelerators to run the inference, which may require loading of the model)</w:t>
      </w:r>
      <w:r>
        <w:rPr>
          <w:rFonts w:asciiTheme="majorBidi" w:hAnsiTheme="majorBidi" w:cstheme="majorBidi"/>
        </w:rPr>
        <w:t>,</w:t>
      </w:r>
    </w:p>
    <w:p w14:paraId="61B1BEB0" w14:textId="31314890" w:rsidR="001C52D6" w:rsidRDefault="00501CE1" w:rsidP="00501CE1">
      <w:pPr>
        <w:jc w:val="both"/>
        <w:rPr>
          <w:rFonts w:asciiTheme="majorBidi" w:eastAsia="Batang" w:hAnsiTheme="majorBidi" w:cstheme="majorBidi"/>
          <w:szCs w:val="20"/>
        </w:rPr>
      </w:pPr>
      <w:r>
        <w:rPr>
          <w:rFonts w:asciiTheme="majorBidi" w:eastAsia="Batang" w:hAnsiTheme="majorBidi" w:cstheme="majorBidi"/>
          <w:szCs w:val="20"/>
        </w:rPr>
        <w:t>In LCM operation, t</w:t>
      </w:r>
      <w:r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Pr>
          <w:rFonts w:asciiTheme="majorBidi" w:eastAsia="Batang" w:hAnsiTheme="majorBidi" w:cstheme="majorBidi"/>
          <w:szCs w:val="20"/>
        </w:rPr>
        <w:t>functionality</w:t>
      </w:r>
      <w:r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004B04AB" w14:textId="4EAC5FA8" w:rsidR="007E0DF1" w:rsidRPr="0072646A" w:rsidRDefault="007E0DF1" w:rsidP="007E0DF1">
      <w:pPr>
        <w:pStyle w:val="RAN4proposal"/>
        <w:keepNext/>
        <w:numPr>
          <w:ilvl w:val="0"/>
          <w:numId w:val="7"/>
        </w:numPr>
        <w:spacing w:before="240"/>
        <w:ind w:left="284"/>
      </w:pPr>
      <w:bookmarkStart w:id="16" w:name="_Hlk194023230"/>
      <w:r>
        <w:t xml:space="preserve">RAN4 should consider Table </w:t>
      </w:r>
      <w:r w:rsidR="00D804CE">
        <w:t>1</w:t>
      </w:r>
      <w:r>
        <w:t xml:space="preserve"> as a baseline for further discussion on LCM operations related RRM core requirements.</w:t>
      </w:r>
    </w:p>
    <w:p w14:paraId="58FEBF81" w14:textId="03C0F42E" w:rsidR="007E0DF1" w:rsidRPr="00CA6682" w:rsidRDefault="007E0DF1" w:rsidP="007E0DF1">
      <w:pPr>
        <w:pStyle w:val="Caption"/>
        <w:keepNext/>
      </w:pPr>
      <w:bookmarkStart w:id="17" w:name="_Hlk194023261"/>
      <w:bookmarkEnd w:id="16"/>
      <w:r w:rsidRPr="004B6FA8">
        <w:t xml:space="preserve">Table </w:t>
      </w:r>
      <w:r w:rsidR="00D804CE">
        <w:t>1</w:t>
      </w:r>
      <w:r w:rsidRPr="004B6FA8">
        <w:t>: Delay components related LCM operations for different CSI-report configurations</w:t>
      </w:r>
    </w:p>
    <w:tbl>
      <w:tblPr>
        <w:tblStyle w:val="TableGrid"/>
        <w:tblW w:w="9617" w:type="dxa"/>
        <w:jc w:val="center"/>
        <w:tblLook w:val="04A0" w:firstRow="1" w:lastRow="0" w:firstColumn="1" w:lastColumn="0" w:noHBand="0" w:noVBand="1"/>
      </w:tblPr>
      <w:tblGrid>
        <w:gridCol w:w="2092"/>
        <w:gridCol w:w="3952"/>
        <w:gridCol w:w="3573"/>
      </w:tblGrid>
      <w:tr w:rsidR="007E0DF1" w14:paraId="4B3860C3" w14:textId="77777777">
        <w:trPr>
          <w:jc w:val="center"/>
        </w:trPr>
        <w:tc>
          <w:tcPr>
            <w:tcW w:w="2092" w:type="dxa"/>
          </w:tcPr>
          <w:p w14:paraId="40059839" w14:textId="77777777" w:rsidR="007E0DF1" w:rsidRPr="0053684E" w:rsidRDefault="007E0DF1">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3952" w:type="dxa"/>
          </w:tcPr>
          <w:p w14:paraId="31AD9B33" w14:textId="77777777" w:rsidR="007E0DF1" w:rsidRPr="0053684E" w:rsidRDefault="007E0DF1">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3573" w:type="dxa"/>
          </w:tcPr>
          <w:p w14:paraId="6C27BADB" w14:textId="77777777" w:rsidR="007E0DF1" w:rsidRPr="0053684E" w:rsidRDefault="007E0DF1">
            <w:pPr>
              <w:spacing w:after="120"/>
              <w:jc w:val="center"/>
              <w:rPr>
                <w:rFonts w:asciiTheme="majorBidi" w:eastAsia="Batang" w:hAnsiTheme="majorBidi" w:cstheme="majorBidi"/>
                <w:szCs w:val="20"/>
              </w:rPr>
            </w:pPr>
            <w:r>
              <w:rPr>
                <w:rFonts w:asciiTheme="majorBidi" w:eastAsia="Batang" w:hAnsiTheme="majorBidi" w:cstheme="majorBidi"/>
                <w:szCs w:val="20"/>
              </w:rPr>
              <w:t>Deactivation</w:t>
            </w:r>
          </w:p>
        </w:tc>
      </w:tr>
      <w:tr w:rsidR="007E0DF1" w14:paraId="45159974" w14:textId="77777777">
        <w:trPr>
          <w:jc w:val="center"/>
        </w:trPr>
        <w:tc>
          <w:tcPr>
            <w:tcW w:w="2092" w:type="dxa"/>
          </w:tcPr>
          <w:p w14:paraId="4CE506C2" w14:textId="77777777" w:rsidR="007E0DF1" w:rsidRPr="0053684E" w:rsidRDefault="007E0DF1">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3952" w:type="dxa"/>
          </w:tcPr>
          <w:p w14:paraId="09412C3A" w14:textId="77777777" w:rsidR="007E0DF1" w:rsidRPr="003A64BD" w:rsidRDefault="007E0DF1">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244A6831" w14:textId="77777777" w:rsidR="007E0DF1" w:rsidRPr="003A64BD" w:rsidRDefault="007E0DF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558BDF57" w14:textId="77777777" w:rsidR="007E0DF1" w:rsidRPr="0053684E" w:rsidRDefault="007E0DF1">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7203E7A4" w14:textId="77777777" w:rsidR="007E0DF1" w:rsidRPr="003A64BD" w:rsidRDefault="007E0DF1">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1ADA7305" w14:textId="77777777" w:rsidR="007E0DF1" w:rsidRPr="003A64BD" w:rsidRDefault="007E0DF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97B44C8" w14:textId="77777777" w:rsidR="007E0DF1" w:rsidRDefault="007E0DF1">
            <w:pPr>
              <w:spacing w:after="120"/>
              <w:rPr>
                <w:rFonts w:asciiTheme="majorBidi" w:eastAsia="Batang" w:hAnsiTheme="majorBidi" w:cstheme="majorBidi"/>
                <w:szCs w:val="20"/>
              </w:rPr>
            </w:pPr>
            <w:r>
              <w:rPr>
                <w:rFonts w:asciiTheme="majorBidi" w:eastAsia="Batang" w:hAnsiTheme="majorBidi" w:cstheme="majorBidi"/>
                <w:szCs w:val="20"/>
              </w:rPr>
              <w:t xml:space="preserve">(Option 1) </w:t>
            </w: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p w14:paraId="190A8ED1" w14:textId="77777777" w:rsidR="007E0DF1" w:rsidRPr="00E673A7" w:rsidRDefault="007E0DF1">
            <w:pPr>
              <w:spacing w:after="120"/>
              <w:rPr>
                <w:rFonts w:asciiTheme="majorBidi" w:eastAsia="Batang" w:hAnsiTheme="majorBidi" w:cstheme="majorBidi"/>
                <w:szCs w:val="20"/>
              </w:rPr>
            </w:pPr>
            <w:r>
              <w:rPr>
                <w:rFonts w:asciiTheme="majorBidi" w:eastAsia="Batang" w:hAnsiTheme="majorBidi" w:cstheme="majorBidi"/>
                <w:szCs w:val="20"/>
              </w:rPr>
              <w:t>(Option 2) Delay due to UE’s acknowledgement upon reconfiguration (</w:t>
            </w:r>
            <w:proofErr w:type="spellStart"/>
            <w:r>
              <w:rPr>
                <w:rFonts w:asciiTheme="majorBidi" w:eastAsia="Batang" w:hAnsiTheme="majorBidi" w:cstheme="majorBidi"/>
              </w:rPr>
              <w:t>RRCReconfigComplete</w:t>
            </w:r>
            <w:proofErr w:type="spellEnd"/>
            <w:r>
              <w:rPr>
                <w:rFonts w:asciiTheme="majorBidi" w:eastAsia="Batang" w:hAnsiTheme="majorBidi" w:cstheme="majorBidi"/>
                <w:szCs w:val="20"/>
              </w:rPr>
              <w:t>)</w:t>
            </w:r>
          </w:p>
        </w:tc>
      </w:tr>
      <w:tr w:rsidR="007E0DF1" w14:paraId="72F2FF17" w14:textId="77777777">
        <w:trPr>
          <w:jc w:val="center"/>
        </w:trPr>
        <w:tc>
          <w:tcPr>
            <w:tcW w:w="2092" w:type="dxa"/>
          </w:tcPr>
          <w:p w14:paraId="68ACD373" w14:textId="77777777" w:rsidR="007E0DF1" w:rsidRPr="0053684E" w:rsidRDefault="007E0DF1">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3952" w:type="dxa"/>
          </w:tcPr>
          <w:p w14:paraId="4938DA96" w14:textId="77777777" w:rsidR="007E0DF1" w:rsidRPr="00850392" w:rsidRDefault="007E0DF1">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25269758" w14:textId="77777777" w:rsidR="007E0DF1" w:rsidRDefault="007E0DF1">
            <w:pPr>
              <w:rPr>
                <w:rFonts w:asciiTheme="majorBidi" w:eastAsia="Batang" w:hAnsiTheme="majorBidi" w:cstheme="majorBidi"/>
                <w:szCs w:val="20"/>
              </w:rPr>
            </w:pPr>
          </w:p>
          <w:p w14:paraId="5488BF31" w14:textId="77777777" w:rsidR="007E0DF1" w:rsidRPr="00E673A7" w:rsidRDefault="007E0DF1">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1D1BABCC" w14:textId="77777777" w:rsidR="007E0DF1" w:rsidRDefault="007E0DF1">
            <w:pPr>
              <w:rPr>
                <w:rFonts w:asciiTheme="majorBidi" w:eastAsia="Batang" w:hAnsiTheme="majorBidi" w:cstheme="majorBidi"/>
                <w:szCs w:val="20"/>
              </w:rPr>
            </w:pPr>
          </w:p>
          <w:p w14:paraId="499A614A" w14:textId="77777777" w:rsidR="007E0DF1" w:rsidRPr="003A64BD" w:rsidRDefault="007E0DF1">
            <w:pPr>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429325DB" w14:textId="77777777" w:rsidR="007E0DF1" w:rsidRDefault="007E0DF1">
            <w:pPr>
              <w:spacing w:after="120"/>
              <w:rPr>
                <w:rFonts w:asciiTheme="majorBidi" w:eastAsia="Batang" w:hAnsiTheme="majorBidi" w:cstheme="majorBidi"/>
                <w:szCs w:val="20"/>
              </w:rPr>
            </w:pPr>
          </w:p>
          <w:p w14:paraId="22201176" w14:textId="77777777" w:rsidR="007E0DF1" w:rsidRPr="0053684E" w:rsidRDefault="007E0DF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434A999C" w14:textId="77777777" w:rsidR="007E0DF1" w:rsidRPr="00850392" w:rsidRDefault="007E0DF1">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1FF3C2ED" w14:textId="77777777" w:rsidR="007E0DF1" w:rsidRDefault="007E0DF1">
            <w:pPr>
              <w:rPr>
                <w:rFonts w:asciiTheme="majorBidi" w:eastAsia="Batang" w:hAnsiTheme="majorBidi" w:cstheme="majorBidi"/>
                <w:szCs w:val="20"/>
              </w:rPr>
            </w:pPr>
          </w:p>
          <w:p w14:paraId="6589BBFD" w14:textId="77777777" w:rsidR="007E0DF1" w:rsidRPr="003A64BD" w:rsidRDefault="007E0DF1">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6FFDB418" w14:textId="77777777" w:rsidR="007E0DF1" w:rsidRPr="00E673A7" w:rsidRDefault="007E0DF1">
            <w:pPr>
              <w:rPr>
                <w:rFonts w:asciiTheme="majorBidi" w:eastAsia="Batang" w:hAnsiTheme="majorBidi" w:cstheme="majorBidi"/>
                <w:szCs w:val="20"/>
              </w:rPr>
            </w:pPr>
            <w:r>
              <w:rPr>
                <w:rFonts w:asciiTheme="majorBidi" w:eastAsia="Batang" w:hAnsiTheme="majorBidi" w:cstheme="majorBidi"/>
                <w:szCs w:val="20"/>
              </w:rPr>
              <w:t xml:space="preserve">  </w:t>
            </w:r>
          </w:p>
        </w:tc>
      </w:tr>
      <w:tr w:rsidR="007E0DF1" w14:paraId="4650000B" w14:textId="77777777">
        <w:trPr>
          <w:jc w:val="center"/>
        </w:trPr>
        <w:tc>
          <w:tcPr>
            <w:tcW w:w="2092" w:type="dxa"/>
          </w:tcPr>
          <w:p w14:paraId="6F3117A7" w14:textId="77777777" w:rsidR="007E0DF1" w:rsidRDefault="007E0DF1">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3952" w:type="dxa"/>
          </w:tcPr>
          <w:p w14:paraId="49655D13" w14:textId="77777777" w:rsidR="007E0DF1" w:rsidRPr="009570AC" w:rsidRDefault="007E0DF1">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9570AC">
              <w:rPr>
                <w:rFonts w:asciiTheme="majorBidi" w:eastAsia="Batang" w:hAnsiTheme="majorBidi" w:cstheme="majorBidi"/>
              </w:rPr>
              <w:t xml:space="preserve">elay related activating aperiodic CSI resource set, </w:t>
            </w:r>
          </w:p>
          <w:p w14:paraId="50B08209" w14:textId="77777777" w:rsidR="007E0DF1" w:rsidRPr="003A64BD" w:rsidRDefault="007E0DF1">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E796ED6" w14:textId="77777777" w:rsidR="007E0DF1" w:rsidRPr="00A32C69" w:rsidRDefault="007E0DF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339DB9DF" w14:textId="77777777" w:rsidR="007E0DF1" w:rsidRDefault="007E0DF1">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7D291F">
              <w:rPr>
                <w:rFonts w:asciiTheme="majorBidi" w:eastAsia="Batang" w:hAnsiTheme="majorBidi" w:cstheme="majorBidi"/>
              </w:rPr>
              <w:t xml:space="preserve">elay related activating aperiodic CSI resource set </w:t>
            </w:r>
          </w:p>
          <w:p w14:paraId="44F06758" w14:textId="77777777" w:rsidR="007E0DF1" w:rsidRPr="007D291F" w:rsidRDefault="007E0DF1">
            <w:pPr>
              <w:shd w:val="clear" w:color="auto" w:fill="FFFFFF"/>
              <w:spacing w:after="120"/>
              <w:rPr>
                <w:rFonts w:asciiTheme="majorBidi" w:eastAsia="Batang" w:hAnsiTheme="majorBidi" w:cstheme="majorBidi"/>
              </w:rPr>
            </w:pPr>
            <w:r w:rsidRPr="003A64BD">
              <w:rPr>
                <w:rFonts w:asciiTheme="majorBidi" w:eastAsia="Batang" w:hAnsiTheme="majorBidi" w:cstheme="majorBidi"/>
                <w:szCs w:val="20"/>
              </w:rPr>
              <w:t>Delay from UE processing related to capability report</w:t>
            </w:r>
          </w:p>
          <w:p w14:paraId="55B971CF" w14:textId="77777777" w:rsidR="007E0DF1" w:rsidRPr="003A64BD" w:rsidRDefault="007E0DF1">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bookmarkEnd w:id="17"/>
    </w:tbl>
    <w:p w14:paraId="061E8AC7" w14:textId="77777777" w:rsidR="007E0DF1" w:rsidRDefault="007E0DF1" w:rsidP="007E0DF1"/>
    <w:p w14:paraId="78D611E5" w14:textId="77777777" w:rsidR="004C549C" w:rsidRDefault="004C549C" w:rsidP="004C549C">
      <w:r>
        <w:t xml:space="preserve">In RAN4#115 meeting, RAN4 sent an LS to RAN2 to clarify </w:t>
      </w:r>
      <w:r w:rsidRPr="00D45AF0">
        <w:t xml:space="preserve">if the applicable functionality is already activated before reporting applicable functionalities via </w:t>
      </w:r>
      <w:proofErr w:type="spellStart"/>
      <w:r w:rsidRPr="00D45AF0">
        <w:t>RRCReconfigurationComplete</w:t>
      </w:r>
      <w:proofErr w:type="spellEnd"/>
      <w:r w:rsidRPr="00D45AF0">
        <w:t xml:space="preserve"> in step 4 or UE starts to activa</w:t>
      </w:r>
      <w:r>
        <w:t>te</w:t>
      </w:r>
      <w:r w:rsidRPr="00D45AF0">
        <w:t xml:space="preserve"> the applicable functionality upon reporting applicable functionalities via </w:t>
      </w:r>
      <w:proofErr w:type="spellStart"/>
      <w:r w:rsidRPr="00D45AF0">
        <w:t>RRCReconfigurationComplete</w:t>
      </w:r>
      <w:proofErr w:type="spellEnd"/>
      <w:r w:rsidRPr="00D45AF0">
        <w:t xml:space="preserve"> in step 4?</w:t>
      </w:r>
    </w:p>
    <w:p w14:paraId="47797062" w14:textId="77777777" w:rsidR="004C549C" w:rsidRDefault="004C549C" w:rsidP="004C549C">
      <w:r>
        <w:t xml:space="preserve">As per our understanding, some processing delay may be needed to activate the applicable functionality </w:t>
      </w:r>
      <w:r w:rsidRPr="00846E77">
        <w:t xml:space="preserve">upon reporting applicable functionalities via </w:t>
      </w:r>
      <w:proofErr w:type="spellStart"/>
      <w:r w:rsidRPr="00846E77">
        <w:t>RRCReconfigurationComplete</w:t>
      </w:r>
      <w:proofErr w:type="spellEnd"/>
      <w:r w:rsidRPr="00846E77">
        <w:t xml:space="preserve"> in step 4</w:t>
      </w:r>
      <w:r>
        <w:t>.</w:t>
      </w:r>
    </w:p>
    <w:p w14:paraId="18D9328D" w14:textId="77777777" w:rsidR="004C549C" w:rsidRDefault="004C549C" w:rsidP="004C549C">
      <w:pPr>
        <w:pStyle w:val="RAN4proposal"/>
      </w:pPr>
      <w:r>
        <w:t xml:space="preserve">RAN4 to consider </w:t>
      </w:r>
      <w:proofErr w:type="spellStart"/>
      <w:r w:rsidRPr="00A119A8">
        <w:rPr>
          <w:bCs/>
          <w:lang w:val="en-US"/>
        </w:rPr>
        <w:t>RRCReconfigurationComplete</w:t>
      </w:r>
      <w:proofErr w:type="spellEnd"/>
      <w:r>
        <w:t xml:space="preserve"> message containing applicable functionality report as the starting point to define activation delay requirement for periodic CSI reporting for AI/ML BM use case.</w:t>
      </w:r>
    </w:p>
    <w:p w14:paraId="5F75019E" w14:textId="77777777" w:rsidR="004C549C" w:rsidRPr="006D68DE" w:rsidRDefault="004C549C" w:rsidP="004C549C">
      <w:pPr>
        <w:pStyle w:val="RAN4proposal"/>
      </w:pPr>
      <w:r>
        <w:t>RAN4 to consider first inference report as the end point to define activation delay requirements for periodic/aperiodic/semi-persistent CSI reporting for AI/ML BM use cases.</w:t>
      </w:r>
    </w:p>
    <w:p w14:paraId="6E1EE5B4" w14:textId="77777777" w:rsidR="003F4462" w:rsidRDefault="003F4462" w:rsidP="00582E72"/>
    <w:p w14:paraId="25C85048" w14:textId="78ECB448" w:rsidR="00617AC1" w:rsidRDefault="003701C5" w:rsidP="00FF5CA2">
      <w:pPr>
        <w:pStyle w:val="RAN4H3"/>
        <w:numPr>
          <w:ilvl w:val="2"/>
          <w:numId w:val="8"/>
        </w:numPr>
      </w:pPr>
      <w:r>
        <w:lastRenderedPageBreak/>
        <w:t xml:space="preserve">Performance monitoring </w:t>
      </w:r>
      <w:r w:rsidRPr="00ED03AC">
        <w:t>related requirements</w:t>
      </w:r>
      <w:bookmarkStart w:id="18" w:name="_Hlk197712002"/>
    </w:p>
    <w:p w14:paraId="5B9537F1" w14:textId="1F1D7192" w:rsidR="004C549C" w:rsidRDefault="004C549C" w:rsidP="004C549C">
      <w:r>
        <w:t>The following agreement was reached in RAN4#115 meeting:</w:t>
      </w:r>
    </w:p>
    <w:tbl>
      <w:tblPr>
        <w:tblStyle w:val="TableGrid"/>
        <w:tblW w:w="0" w:type="auto"/>
        <w:tblLook w:val="04A0" w:firstRow="1" w:lastRow="0" w:firstColumn="1" w:lastColumn="0" w:noHBand="0" w:noVBand="1"/>
      </w:tblPr>
      <w:tblGrid>
        <w:gridCol w:w="9617"/>
      </w:tblGrid>
      <w:tr w:rsidR="00FF5CA2" w14:paraId="7A88A14C" w14:textId="77777777" w:rsidTr="008B4F79">
        <w:tc>
          <w:tcPr>
            <w:tcW w:w="9617" w:type="dxa"/>
          </w:tcPr>
          <w:p w14:paraId="270FF678" w14:textId="2A6F16E3" w:rsidR="001077A5" w:rsidRPr="001077A5" w:rsidRDefault="001077A5" w:rsidP="00FF5CA2">
            <w:pPr>
              <w:pStyle w:val="B1"/>
              <w:ind w:left="284"/>
              <w:rPr>
                <w:b/>
                <w:bCs/>
                <w:lang w:eastAsia="zh-CN"/>
              </w:rPr>
            </w:pPr>
            <w:r w:rsidRPr="001077A5">
              <w:rPr>
                <w:b/>
                <w:bCs/>
                <w:highlight w:val="green"/>
              </w:rPr>
              <w:t>Agreement from RAN4#115:</w:t>
            </w:r>
          </w:p>
          <w:p w14:paraId="6BDFA7FC" w14:textId="2EA2652B" w:rsidR="00FF5CA2" w:rsidRPr="006F0C6B" w:rsidRDefault="00FF5CA2" w:rsidP="00FF5CA2">
            <w:pPr>
              <w:pStyle w:val="B1"/>
              <w:ind w:left="284"/>
              <w:rPr>
                <w:lang w:eastAsia="zh-CN"/>
              </w:rPr>
            </w:pPr>
            <w:r w:rsidRPr="006F0C6B">
              <w:rPr>
                <w:lang w:eastAsia="zh-CN"/>
              </w:rPr>
              <w:t>Discuss how to define delay and accuracy requirements for UE sided monitoring where the UE reports the metric:</w:t>
            </w:r>
          </w:p>
          <w:p w14:paraId="7E3C71E5" w14:textId="77777777" w:rsidR="00FF5CA2" w:rsidRPr="006F0C6B" w:rsidRDefault="00FF5CA2" w:rsidP="00AA14B0">
            <w:pPr>
              <w:pStyle w:val="B1"/>
              <w:numPr>
                <w:ilvl w:val="0"/>
                <w:numId w:val="10"/>
              </w:numPr>
              <w:rPr>
                <w:lang w:eastAsia="zh-CN"/>
              </w:rPr>
            </w:pPr>
            <w:r w:rsidRPr="006F0C6B">
              <w:rPr>
                <w:lang w:eastAsia="zh-CN"/>
              </w:rPr>
              <w:t>BM-Case1 and possibly BM-Case 2</w:t>
            </w:r>
          </w:p>
          <w:p w14:paraId="6FEA4810" w14:textId="77777777" w:rsidR="00FF5CA2" w:rsidRPr="006F0C6B" w:rsidRDefault="00FF5CA2" w:rsidP="00FF5CA2">
            <w:pPr>
              <w:pStyle w:val="B1"/>
              <w:ind w:left="852"/>
              <w:rPr>
                <w:lang w:eastAsia="zh-CN"/>
              </w:rPr>
            </w:pPr>
            <w:r w:rsidRPr="006F0C6B">
              <w:rPr>
                <w:lang w:eastAsia="zh-CN"/>
              </w:rPr>
              <w:t>o</w:t>
            </w:r>
            <w:r w:rsidRPr="006F0C6B">
              <w:rPr>
                <w:lang w:eastAsia="zh-CN"/>
              </w:rPr>
              <w:tab/>
              <w:t>Performance monitoring type 1 option 2</w:t>
            </w:r>
          </w:p>
          <w:p w14:paraId="09DB80FB" w14:textId="77777777" w:rsidR="00FF5CA2" w:rsidRPr="006F0C6B" w:rsidRDefault="00FF5CA2" w:rsidP="00AA14B0">
            <w:pPr>
              <w:pStyle w:val="B1"/>
              <w:numPr>
                <w:ilvl w:val="0"/>
                <w:numId w:val="10"/>
              </w:numPr>
              <w:rPr>
                <w:lang w:eastAsia="zh-CN"/>
              </w:rPr>
            </w:pPr>
            <w:r w:rsidRPr="006F0C6B">
              <w:rPr>
                <w:lang w:eastAsia="zh-CN"/>
              </w:rPr>
              <w:t>If it proves to be not possible to define, then reverse the agreement</w:t>
            </w:r>
          </w:p>
          <w:p w14:paraId="44EFD7B4" w14:textId="77777777" w:rsidR="00FF5CA2" w:rsidRPr="006F0C6B" w:rsidRDefault="00FF5CA2" w:rsidP="00AA14B0">
            <w:pPr>
              <w:pStyle w:val="B1"/>
              <w:numPr>
                <w:ilvl w:val="0"/>
                <w:numId w:val="10"/>
              </w:numPr>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6990FEB7" w14:textId="77777777" w:rsidR="00FF5CA2" w:rsidRDefault="00FF5CA2" w:rsidP="00FF5CA2"/>
        </w:tc>
      </w:tr>
    </w:tbl>
    <w:p w14:paraId="121EF789" w14:textId="77777777" w:rsidR="004C549C" w:rsidRDefault="004C549C" w:rsidP="00FF5CA2"/>
    <w:p w14:paraId="588CC709" w14:textId="5B6E373F" w:rsidR="00932642" w:rsidRDefault="00D93FBA" w:rsidP="00FF5CA2">
      <w:r w:rsidRPr="00CD1D5C">
        <w:rPr>
          <w:rFonts w:cs="Times New Roman"/>
          <w:noProof/>
          <w:szCs w:val="20"/>
        </w:rPr>
        <mc:AlternateContent>
          <mc:Choice Requires="wps">
            <w:drawing>
              <wp:anchor distT="45720" distB="45720" distL="114300" distR="114300" simplePos="0" relativeHeight="251658242" behindDoc="0" locked="0" layoutInCell="1" allowOverlap="1" wp14:anchorId="6886D026" wp14:editId="14F139CC">
                <wp:simplePos x="0" y="0"/>
                <wp:positionH relativeFrom="margin">
                  <wp:align>left</wp:align>
                </wp:positionH>
                <wp:positionV relativeFrom="paragraph">
                  <wp:posOffset>3336290</wp:posOffset>
                </wp:positionV>
                <wp:extent cx="6185535" cy="1463675"/>
                <wp:effectExtent l="0" t="0" r="24765" b="22225"/>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14" cy="1463675"/>
                        </a:xfrm>
                        <a:prstGeom prst="rect">
                          <a:avLst/>
                        </a:prstGeom>
                        <a:solidFill>
                          <a:srgbClr val="FFFFFF"/>
                        </a:solidFill>
                        <a:ln w="9525">
                          <a:solidFill>
                            <a:srgbClr val="000000"/>
                          </a:solidFill>
                          <a:miter lim="800000"/>
                          <a:headEnd/>
                          <a:tailEnd/>
                        </a:ln>
                      </wps:spPr>
                      <wps:txbx>
                        <w:txbxContent>
                          <w:p w14:paraId="14E518D3" w14:textId="77777777" w:rsidR="00D93FBA" w:rsidRPr="008F4DD4" w:rsidRDefault="00D93FBA" w:rsidP="00D93FBA">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33F61811" w14:textId="77777777" w:rsidR="00D93FBA" w:rsidRPr="008F4DD4" w:rsidRDefault="00D93FBA" w:rsidP="00D93FBA">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D93FBA" w:rsidRPr="00D95236" w14:paraId="61BE6EA1" w14:textId="77777777">
                              <w:trPr>
                                <w:gridAfter w:val="1"/>
                                <w:wAfter w:w="15" w:type="dxa"/>
                              </w:trPr>
                              <w:tc>
                                <w:tcPr>
                                  <w:tcW w:w="2965" w:type="dxa"/>
                                  <w:tcBorders>
                                    <w:tl2br w:val="single" w:sz="4" w:space="0" w:color="auto"/>
                                  </w:tcBorders>
                                  <w:shd w:val="clear" w:color="auto" w:fill="D9D9D9"/>
                                </w:tcPr>
                                <w:p w14:paraId="03060D9C" w14:textId="77777777" w:rsidR="00D93FBA" w:rsidRPr="008F4DD4" w:rsidRDefault="00D93FBA"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1A44CD73" w14:textId="77777777" w:rsidR="00D93FBA" w:rsidRPr="008F4DD4" w:rsidRDefault="00D93FBA"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5C8A7BF6"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47C26C46"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08C0A674"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D93FBA" w:rsidRPr="0005393B" w14:paraId="11E2A187" w14:textId="77777777">
                              <w:tc>
                                <w:tcPr>
                                  <w:tcW w:w="2965" w:type="dxa"/>
                                </w:tcPr>
                                <w:p w14:paraId="61A7030F"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F2D37DB"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64C4AB7E"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67F3DFEE"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D93FBA" w:rsidRPr="0005393B" w14:paraId="46953C8B" w14:textId="77777777">
                              <w:tc>
                                <w:tcPr>
                                  <w:tcW w:w="2965" w:type="dxa"/>
                                </w:tcPr>
                                <w:p w14:paraId="3E5B7962"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564C6710"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4C1AAF12"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36BB32B6"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D93FBA" w:rsidRPr="0005393B" w14:paraId="31E69092" w14:textId="77777777">
                              <w:tc>
                                <w:tcPr>
                                  <w:tcW w:w="2965" w:type="dxa"/>
                                </w:tcPr>
                                <w:p w14:paraId="664084D3"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543474CF"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7B720116"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5FA0ABAA"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7544F585" w14:textId="77777777" w:rsidR="00D93FBA" w:rsidRPr="008F4DD4" w:rsidRDefault="00D93FBA" w:rsidP="00D93FBA">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86D026" id="_x0000_t202" coordsize="21600,21600" o:spt="202" path="m,l,21600r21600,l21600,xe">
                <v:stroke joinstyle="miter"/>
                <v:path gradientshapeok="t" o:connecttype="rect"/>
              </v:shapetype>
              <v:shape id="Text Box 2" o:spid="_x0000_s1026" type="#_x0000_t202" style="position:absolute;margin-left:0;margin-top:262.7pt;width:487.05pt;height:115.2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">
                <v:textbox>
                  <w:txbxContent>
                    <w:p w14:paraId="14E518D3" w14:textId="77777777" w:rsidR="00D93FBA" w:rsidRPr="008F4DD4" w:rsidRDefault="00D93FBA" w:rsidP="00D93FBA">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33F61811" w14:textId="77777777" w:rsidR="00D93FBA" w:rsidRPr="008F4DD4" w:rsidRDefault="00D93FBA" w:rsidP="00D93FBA">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D93FBA" w:rsidRPr="00D95236" w14:paraId="61BE6EA1" w14:textId="77777777">
                        <w:trPr>
                          <w:gridAfter w:val="1"/>
                          <w:wAfter w:w="15" w:type="dxa"/>
                        </w:trPr>
                        <w:tc>
                          <w:tcPr>
                            <w:tcW w:w="2965" w:type="dxa"/>
                            <w:tcBorders>
                              <w:tl2br w:val="single" w:sz="4" w:space="0" w:color="auto"/>
                            </w:tcBorders>
                            <w:shd w:val="clear" w:color="auto" w:fill="D9D9D9"/>
                          </w:tcPr>
                          <w:p w14:paraId="03060D9C" w14:textId="77777777" w:rsidR="00D93FBA" w:rsidRPr="008F4DD4" w:rsidRDefault="00D93FBA"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1A44CD73" w14:textId="77777777" w:rsidR="00D93FBA" w:rsidRPr="008F4DD4" w:rsidRDefault="00D93FBA"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5C8A7BF6"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47C26C46"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08C0A674"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D93FBA" w:rsidRPr="0005393B" w14:paraId="11E2A187" w14:textId="77777777">
                        <w:tc>
                          <w:tcPr>
                            <w:tcW w:w="2965" w:type="dxa"/>
                          </w:tcPr>
                          <w:p w14:paraId="61A7030F"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5F2D37DB"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64C4AB7E"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67F3DFEE"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D93FBA" w:rsidRPr="0005393B" w14:paraId="46953C8B" w14:textId="77777777">
                        <w:tc>
                          <w:tcPr>
                            <w:tcW w:w="2965" w:type="dxa"/>
                          </w:tcPr>
                          <w:p w14:paraId="3E5B7962"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564C6710"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4C1AAF12"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36BB32B6"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D93FBA" w:rsidRPr="0005393B" w14:paraId="31E69092" w14:textId="77777777">
                        <w:tc>
                          <w:tcPr>
                            <w:tcW w:w="2965" w:type="dxa"/>
                          </w:tcPr>
                          <w:p w14:paraId="664084D3" w14:textId="77777777" w:rsidR="00D93FBA" w:rsidRPr="008F4DD4" w:rsidRDefault="00D93FBA"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543474CF"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7B720116"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5FA0ABAA" w14:textId="77777777" w:rsidR="00D93FBA" w:rsidRPr="008F4DD4" w:rsidRDefault="00D93FBA"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7544F585" w14:textId="77777777" w:rsidR="00D93FBA" w:rsidRPr="008F4DD4" w:rsidRDefault="00D93FBA" w:rsidP="00D93FBA">
                      <w:pPr>
                        <w:rPr>
                          <w:szCs w:val="20"/>
                        </w:rPr>
                      </w:pPr>
                    </w:p>
                  </w:txbxContent>
                </v:textbox>
                <w10:wrap type="square" anchorx="margin"/>
              </v:shape>
            </w:pict>
          </mc:Fallback>
        </mc:AlternateContent>
      </w:r>
      <w:r w:rsidR="0071609A" w:rsidRPr="002465FB">
        <w:rPr>
          <w:rFonts w:cs="Times New Roman"/>
          <w:noProof/>
          <w:szCs w:val="20"/>
        </w:rPr>
        <mc:AlternateContent>
          <mc:Choice Requires="wps">
            <w:drawing>
              <wp:anchor distT="45720" distB="45720" distL="114300" distR="114300" simplePos="0" relativeHeight="251658241" behindDoc="0" locked="0" layoutInCell="1" allowOverlap="1" wp14:anchorId="5CBAC6A9" wp14:editId="227B6DDC">
                <wp:simplePos x="0" y="0"/>
                <wp:positionH relativeFrom="margin">
                  <wp:align>left</wp:align>
                </wp:positionH>
                <wp:positionV relativeFrom="paragraph">
                  <wp:posOffset>2532435</wp:posOffset>
                </wp:positionV>
                <wp:extent cx="6137910" cy="596265"/>
                <wp:effectExtent l="0" t="0" r="1524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596265"/>
                        </a:xfrm>
                        <a:prstGeom prst="rect">
                          <a:avLst/>
                        </a:prstGeom>
                        <a:solidFill>
                          <a:srgbClr val="FFFFFF"/>
                        </a:solidFill>
                        <a:ln w="9525">
                          <a:solidFill>
                            <a:srgbClr val="000000"/>
                          </a:solidFill>
                          <a:miter lim="800000"/>
                          <a:headEnd/>
                          <a:tailEnd/>
                        </a:ln>
                      </wps:spPr>
                      <wps:txbx>
                        <w:txbxContent>
                          <w:p w14:paraId="1B543B3A" w14:textId="77777777" w:rsidR="0071609A" w:rsidRPr="00E402BC" w:rsidRDefault="0071609A" w:rsidP="0071609A">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0970E5C2" w14:textId="77777777" w:rsidR="0071609A" w:rsidRPr="00E402BC" w:rsidRDefault="0071609A" w:rsidP="0071609A">
                            <w:pPr>
                              <w:pStyle w:val="ListParagraph"/>
                              <w:numPr>
                                <w:ilvl w:val="0"/>
                                <w:numId w:val="18"/>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4B2AF41B" w14:textId="77777777" w:rsidR="0071609A" w:rsidRDefault="0071609A" w:rsidP="007160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BAC6A9" id="_x0000_s1027" type="#_x0000_t202" style="position:absolute;margin-left:0;margin-top:199.4pt;width:483.3pt;height:46.9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">
                <v:textbox>
                  <w:txbxContent>
                    <w:p w14:paraId="1B543B3A" w14:textId="77777777" w:rsidR="0071609A" w:rsidRPr="00E402BC" w:rsidRDefault="0071609A" w:rsidP="0071609A">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0970E5C2" w14:textId="77777777" w:rsidR="0071609A" w:rsidRPr="00E402BC" w:rsidRDefault="0071609A" w:rsidP="0071609A">
                      <w:pPr>
                        <w:pStyle w:val="ListParagraph"/>
                        <w:numPr>
                          <w:ilvl w:val="0"/>
                          <w:numId w:val="18"/>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4B2AF41B" w14:textId="77777777" w:rsidR="0071609A" w:rsidRDefault="0071609A" w:rsidP="0071609A"/>
                  </w:txbxContent>
                </v:textbox>
                <w10:wrap type="square" anchorx="margin"/>
              </v:shape>
            </w:pict>
          </mc:Fallback>
        </mc:AlternateContent>
      </w:r>
      <w:r w:rsidR="0071609A" w:rsidRPr="002465FB">
        <w:rPr>
          <w:rFonts w:cs="Times New Roman"/>
          <w:noProof/>
          <w:szCs w:val="20"/>
        </w:rPr>
        <mc:AlternateContent>
          <mc:Choice Requires="wps">
            <w:drawing>
              <wp:anchor distT="45720" distB="45720" distL="114300" distR="114300" simplePos="0" relativeHeight="251658240" behindDoc="0" locked="0" layoutInCell="1" allowOverlap="1" wp14:anchorId="5DD80154" wp14:editId="7AE671D3">
                <wp:simplePos x="0" y="0"/>
                <wp:positionH relativeFrom="margin">
                  <wp:align>left</wp:align>
                </wp:positionH>
                <wp:positionV relativeFrom="paragraph">
                  <wp:posOffset>199583</wp:posOffset>
                </wp:positionV>
                <wp:extent cx="6106160" cy="2099310"/>
                <wp:effectExtent l="0" t="0" r="2794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1" cy="2099310"/>
                        </a:xfrm>
                        <a:prstGeom prst="rect">
                          <a:avLst/>
                        </a:prstGeom>
                        <a:solidFill>
                          <a:srgbClr val="FFFFFF"/>
                        </a:solidFill>
                        <a:ln w="9525">
                          <a:solidFill>
                            <a:srgbClr val="000000"/>
                          </a:solidFill>
                          <a:miter lim="800000"/>
                          <a:headEnd/>
                          <a:tailEnd/>
                        </a:ln>
                      </wps:spPr>
                      <wps:txbx>
                        <w:txbxContent>
                          <w:p w14:paraId="7BE816A7" w14:textId="77777777" w:rsidR="00932642" w:rsidRPr="002465FB" w:rsidRDefault="00932642" w:rsidP="00932642">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11BA1129" w14:textId="77777777" w:rsidR="00932642" w:rsidRPr="002465FB" w:rsidRDefault="00932642" w:rsidP="00932642">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2A311B8D" w14:textId="77777777" w:rsidR="00932642" w:rsidRPr="002465FB" w:rsidRDefault="00932642" w:rsidP="00932642">
                            <w:pPr>
                              <w:numPr>
                                <w:ilvl w:val="0"/>
                                <w:numId w:val="18"/>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38FAB8E7"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0594571B" w14:textId="77777777" w:rsidR="00932642" w:rsidRPr="002465FB" w:rsidRDefault="00932642" w:rsidP="00932642">
                            <w:pPr>
                              <w:numPr>
                                <w:ilvl w:val="2"/>
                                <w:numId w:val="18"/>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26DE4A7A"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38DBEF7B"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687F0E42"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D80154" id="_x0000_s1028" type="#_x0000_t202" style="position:absolute;margin-left:0;margin-top:15.7pt;width:480.8pt;height:165.3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">
                <v:textbox>
                  <w:txbxContent>
                    <w:p w14:paraId="7BE816A7" w14:textId="77777777" w:rsidR="00932642" w:rsidRPr="002465FB" w:rsidRDefault="00932642" w:rsidP="00932642">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11BA1129" w14:textId="77777777" w:rsidR="00932642" w:rsidRPr="002465FB" w:rsidRDefault="00932642" w:rsidP="00932642">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2A311B8D" w14:textId="77777777" w:rsidR="00932642" w:rsidRPr="002465FB" w:rsidRDefault="00932642" w:rsidP="00932642">
                      <w:pPr>
                        <w:numPr>
                          <w:ilvl w:val="0"/>
                          <w:numId w:val="18"/>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38FAB8E7"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0594571B" w14:textId="77777777" w:rsidR="00932642" w:rsidRPr="002465FB" w:rsidRDefault="00932642" w:rsidP="00932642">
                      <w:pPr>
                        <w:numPr>
                          <w:ilvl w:val="2"/>
                          <w:numId w:val="18"/>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26DE4A7A"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inference report and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monitoring report </w:t>
                      </w:r>
                    </w:p>
                    <w:p w14:paraId="38DBEF7B"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687F0E42" w14:textId="77777777" w:rsidR="00932642" w:rsidRPr="002465FB" w:rsidRDefault="00932642" w:rsidP="00932642">
                      <w:pPr>
                        <w:numPr>
                          <w:ilvl w:val="1"/>
                          <w:numId w:val="18"/>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v:textbox>
                <w10:wrap type="square" anchorx="margin"/>
              </v:shape>
            </w:pict>
          </mc:Fallback>
        </mc:AlternateContent>
      </w:r>
      <w:r w:rsidR="004C549C">
        <w:t>RAN1 achieved following agreement for performance monitoring mechanism and metric:</w:t>
      </w:r>
    </w:p>
    <w:p w14:paraId="55BC0EE9" w14:textId="2BCD2020" w:rsidR="003F3407" w:rsidRDefault="003F3407" w:rsidP="00FF5CA2"/>
    <w:p w14:paraId="58171F9F" w14:textId="775629BD" w:rsidR="003F4462" w:rsidRDefault="003F4462" w:rsidP="00FF5CA2">
      <w:r>
        <w:rPr>
          <w:noProof/>
        </w:rPr>
        <w:lastRenderedPageBreak/>
        <mc:AlternateContent>
          <mc:Choice Requires="wps">
            <w:drawing>
              <wp:anchor distT="45720" distB="45720" distL="114300" distR="114300" simplePos="0" relativeHeight="251658245" behindDoc="0" locked="0" layoutInCell="1" allowOverlap="1" wp14:anchorId="0411077D" wp14:editId="37E721E7">
                <wp:simplePos x="0" y="0"/>
                <wp:positionH relativeFrom="margin">
                  <wp:align>left</wp:align>
                </wp:positionH>
                <wp:positionV relativeFrom="paragraph">
                  <wp:posOffset>0</wp:posOffset>
                </wp:positionV>
                <wp:extent cx="6165850" cy="3251200"/>
                <wp:effectExtent l="0" t="0" r="25400" b="25400"/>
                <wp:wrapSquare wrapText="bothSides"/>
                <wp:docPr id="937584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251200"/>
                        </a:xfrm>
                        <a:prstGeom prst="rect">
                          <a:avLst/>
                        </a:prstGeom>
                        <a:solidFill>
                          <a:srgbClr val="FFFFFF"/>
                        </a:solidFill>
                        <a:ln w="9525">
                          <a:solidFill>
                            <a:srgbClr val="000000"/>
                          </a:solidFill>
                          <a:miter lim="800000"/>
                          <a:headEnd/>
                          <a:tailEnd/>
                        </a:ln>
                      </wps:spPr>
                      <wps:txbx>
                        <w:txbxContent>
                          <w:p w14:paraId="23F03B2C" w14:textId="77777777" w:rsidR="003F4462" w:rsidRDefault="003F4462" w:rsidP="003F4462">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521AD5E2" w14:textId="77777777" w:rsidR="003F4462" w:rsidRPr="000A42E7" w:rsidRDefault="003F4462" w:rsidP="003F4462">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6A8C2334" w14:textId="77777777" w:rsidR="003F4462" w:rsidRPr="00AF25FD" w:rsidRDefault="003F4462" w:rsidP="003F4462">
                            <w:pPr>
                              <w:pStyle w:val="ListParagraph"/>
                              <w:numPr>
                                <w:ilvl w:val="0"/>
                                <w:numId w:val="23"/>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1D2F7582" w14:textId="77777777" w:rsidR="003F4462" w:rsidRPr="000A42E7" w:rsidRDefault="003F4462" w:rsidP="003F4462">
                            <w:pPr>
                              <w:pStyle w:val="ListParagraph"/>
                              <w:numPr>
                                <w:ilvl w:val="1"/>
                                <w:numId w:val="23"/>
                              </w:numPr>
                              <w:contextualSpacing w:val="0"/>
                              <w:textAlignment w:val="center"/>
                            </w:pPr>
                            <w:r w:rsidRPr="000A42E7">
                              <w:t>condition:</w:t>
                            </w:r>
                          </w:p>
                          <w:p w14:paraId="40BBBA1E" w14:textId="77777777" w:rsidR="003F4462" w:rsidRPr="000A42E7" w:rsidRDefault="003F4462" w:rsidP="003F4462">
                            <w:pPr>
                              <w:pStyle w:val="ListParagraph"/>
                              <w:numPr>
                                <w:ilvl w:val="2"/>
                                <w:numId w:val="23"/>
                              </w:numPr>
                              <w:contextualSpacing w:val="0"/>
                              <w:textAlignment w:val="center"/>
                            </w:pPr>
                            <w:r w:rsidRPr="000A42E7">
                              <w:rPr>
                                <w:rFonts w:eastAsia="SimSun"/>
                                <w:lang w:eastAsia="zh-CN"/>
                              </w:rPr>
                              <w:t>for the transmission occasion of monitoring resources, it has a linked inference report</w:t>
                            </w:r>
                          </w:p>
                          <w:p w14:paraId="7CDFEC15" w14:textId="77777777" w:rsidR="003F4462" w:rsidRPr="000A42E7" w:rsidRDefault="003F4462" w:rsidP="003F4462">
                            <w:pPr>
                              <w:pStyle w:val="ListParagraph"/>
                              <w:numPr>
                                <w:ilvl w:val="2"/>
                                <w:numId w:val="23"/>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3570E401" w14:textId="77777777" w:rsidR="003F4462" w:rsidRPr="000A42E7" w:rsidRDefault="003F4462" w:rsidP="003F4462">
                            <w:pPr>
                              <w:pStyle w:val="ListParagraph"/>
                              <w:numPr>
                                <w:ilvl w:val="1"/>
                                <w:numId w:val="23"/>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46E7D64D" w14:textId="77777777" w:rsidR="003F4462" w:rsidRPr="000A42E7" w:rsidRDefault="003F4462" w:rsidP="003F4462">
                            <w:pPr>
                              <w:pStyle w:val="ListParagraph"/>
                              <w:numPr>
                                <w:ilvl w:val="0"/>
                                <w:numId w:val="24"/>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w:t>
                            </w:r>
                            <w:r w:rsidRPr="000A42E7">
                              <w:rPr>
                                <w:rFonts w:eastAsia="Times New Roman"/>
                                <w:i/>
                                <w:iCs/>
                                <w:lang w:eastAsia="zh-CN"/>
                              </w:rPr>
                              <w:t>ReportConfig</w:t>
                            </w:r>
                            <w:r w:rsidRPr="000A42E7">
                              <w:t xml:space="preserve"> </w:t>
                            </w:r>
                          </w:p>
                          <w:p w14:paraId="47151CF1" w14:textId="77777777" w:rsidR="003F4462" w:rsidRPr="000A42E7" w:rsidRDefault="003F4462" w:rsidP="003F4462">
                            <w:pPr>
                              <w:numPr>
                                <w:ilvl w:val="0"/>
                                <w:numId w:val="24"/>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00422A5" w14:textId="77777777" w:rsidR="003F4462" w:rsidRDefault="003F4462" w:rsidP="003F44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11077D" id="_x0000_s1029" type="#_x0000_t202" style="position:absolute;margin-left:0;margin-top:0;width:485.5pt;height:256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">
                <v:textbox>
                  <w:txbxContent>
                    <w:p w14:paraId="23F03B2C" w14:textId="77777777" w:rsidR="003F4462" w:rsidRDefault="003F4462" w:rsidP="003F4462">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521AD5E2" w14:textId="77777777" w:rsidR="003F4462" w:rsidRPr="000A42E7" w:rsidRDefault="003F4462" w:rsidP="003F4462">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6A8C2334" w14:textId="77777777" w:rsidR="003F4462" w:rsidRPr="00AF25FD" w:rsidRDefault="003F4462" w:rsidP="003F4462">
                      <w:pPr>
                        <w:pStyle w:val="ListParagraph"/>
                        <w:numPr>
                          <w:ilvl w:val="0"/>
                          <w:numId w:val="23"/>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1D2F7582" w14:textId="77777777" w:rsidR="003F4462" w:rsidRPr="000A42E7" w:rsidRDefault="003F4462" w:rsidP="003F4462">
                      <w:pPr>
                        <w:pStyle w:val="ListParagraph"/>
                        <w:numPr>
                          <w:ilvl w:val="1"/>
                          <w:numId w:val="23"/>
                        </w:numPr>
                        <w:contextualSpacing w:val="0"/>
                        <w:textAlignment w:val="center"/>
                      </w:pPr>
                      <w:r w:rsidRPr="000A42E7">
                        <w:t>condition:</w:t>
                      </w:r>
                    </w:p>
                    <w:p w14:paraId="40BBBA1E" w14:textId="77777777" w:rsidR="003F4462" w:rsidRPr="000A42E7" w:rsidRDefault="003F4462" w:rsidP="003F4462">
                      <w:pPr>
                        <w:pStyle w:val="ListParagraph"/>
                        <w:numPr>
                          <w:ilvl w:val="2"/>
                          <w:numId w:val="23"/>
                        </w:numPr>
                        <w:contextualSpacing w:val="0"/>
                        <w:textAlignment w:val="center"/>
                      </w:pPr>
                      <w:r w:rsidRPr="000A42E7">
                        <w:rPr>
                          <w:rFonts w:eastAsia="SimSun"/>
                          <w:lang w:eastAsia="zh-CN"/>
                        </w:rPr>
                        <w:t>for the transmission occasion of monitoring resources, it has a linked inference report</w:t>
                      </w:r>
                    </w:p>
                    <w:p w14:paraId="7CDFEC15" w14:textId="77777777" w:rsidR="003F4462" w:rsidRPr="000A42E7" w:rsidRDefault="003F4462" w:rsidP="003F4462">
                      <w:pPr>
                        <w:pStyle w:val="ListParagraph"/>
                        <w:numPr>
                          <w:ilvl w:val="2"/>
                          <w:numId w:val="23"/>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3570E401" w14:textId="77777777" w:rsidR="003F4462" w:rsidRPr="000A42E7" w:rsidRDefault="003F4462" w:rsidP="003F4462">
                      <w:pPr>
                        <w:pStyle w:val="ListParagraph"/>
                        <w:numPr>
                          <w:ilvl w:val="1"/>
                          <w:numId w:val="23"/>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46E7D64D" w14:textId="77777777" w:rsidR="003F4462" w:rsidRPr="000A42E7" w:rsidRDefault="003F4462" w:rsidP="003F4462">
                      <w:pPr>
                        <w:pStyle w:val="ListParagraph"/>
                        <w:numPr>
                          <w:ilvl w:val="0"/>
                          <w:numId w:val="24"/>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w:t>
                      </w:r>
                      <w:proofErr w:type="spellStart"/>
                      <w:r w:rsidRPr="000A42E7">
                        <w:rPr>
                          <w:rFonts w:eastAsia="Times New Roman"/>
                          <w:i/>
                          <w:iCs/>
                          <w:lang w:eastAsia="zh-CN"/>
                        </w:rPr>
                        <w:t>ReportConfig</w:t>
                      </w:r>
                      <w:proofErr w:type="spellEnd"/>
                      <w:r w:rsidRPr="000A42E7">
                        <w:t xml:space="preserve"> </w:t>
                      </w:r>
                    </w:p>
                    <w:p w14:paraId="47151CF1" w14:textId="77777777" w:rsidR="003F4462" w:rsidRPr="000A42E7" w:rsidRDefault="003F4462" w:rsidP="003F4462">
                      <w:pPr>
                        <w:numPr>
                          <w:ilvl w:val="0"/>
                          <w:numId w:val="24"/>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100422A5" w14:textId="77777777" w:rsidR="003F4462" w:rsidRDefault="003F4462" w:rsidP="003F4462"/>
                  </w:txbxContent>
                </v:textbox>
                <w10:wrap type="square" anchorx="margin"/>
              </v:shape>
            </w:pict>
          </mc:Fallback>
        </mc:AlternateContent>
      </w:r>
    </w:p>
    <w:p w14:paraId="39DA0BBD" w14:textId="1F921613" w:rsidR="00823C58" w:rsidRDefault="00352ADE" w:rsidP="00A00A2B">
      <w:r>
        <w:rPr>
          <w:rFonts w:cs="Times New Roman"/>
          <w:szCs w:val="20"/>
        </w:rPr>
        <w:t>RA</w:t>
      </w:r>
      <w:r w:rsidR="00AA6DA3">
        <w:rPr>
          <w:rFonts w:cs="Times New Roman"/>
          <w:szCs w:val="20"/>
        </w:rPr>
        <w:t>N1 has agreed on the definition of</w:t>
      </w:r>
      <w:r w:rsidR="00347177">
        <w:rPr>
          <w:rFonts w:cs="Times New Roman"/>
          <w:szCs w:val="20"/>
        </w:rPr>
        <w:t xml:space="preserve"> </w:t>
      </w:r>
      <w:r w:rsidR="00595E7B">
        <w:rPr>
          <w:rFonts w:cs="Times New Roman"/>
          <w:szCs w:val="20"/>
        </w:rPr>
        <w:t>report quantity</w:t>
      </w:r>
      <w:r w:rsidR="00280383">
        <w:rPr>
          <w:rFonts w:cs="Times New Roman"/>
          <w:szCs w:val="20"/>
        </w:rPr>
        <w:t xml:space="preserve"> of beam prediction accuracy</w:t>
      </w:r>
      <w:r w:rsidR="00117A0A">
        <w:rPr>
          <w:rFonts w:cs="Times New Roman"/>
          <w:szCs w:val="20"/>
        </w:rPr>
        <w:t xml:space="preserve">, </w:t>
      </w:r>
      <w:r w:rsidR="00595E7B">
        <w:rPr>
          <w:rFonts w:cs="Times New Roman"/>
          <w:szCs w:val="20"/>
        </w:rPr>
        <w:t>RS-P</w:t>
      </w:r>
      <w:r w:rsidR="00E54288">
        <w:rPr>
          <w:rFonts w:cs="Times New Roman"/>
          <w:szCs w:val="20"/>
        </w:rPr>
        <w:t>AI</w:t>
      </w:r>
      <w:r w:rsidR="00117A0A">
        <w:rPr>
          <w:rFonts w:cs="Times New Roman"/>
          <w:szCs w:val="20"/>
        </w:rPr>
        <w:t>,</w:t>
      </w:r>
      <w:r w:rsidR="00593C49">
        <w:rPr>
          <w:rFonts w:cs="Times New Roman"/>
          <w:szCs w:val="20"/>
        </w:rPr>
        <w:t xml:space="preserve"> which </w:t>
      </w:r>
      <w:r w:rsidR="00AA6DA3">
        <w:rPr>
          <w:rFonts w:cs="Times New Roman"/>
          <w:szCs w:val="20"/>
        </w:rPr>
        <w:t>can be</w:t>
      </w:r>
      <w:r w:rsidR="00593C49">
        <w:rPr>
          <w:rFonts w:cs="Times New Roman"/>
          <w:szCs w:val="20"/>
        </w:rPr>
        <w:t xml:space="preserve"> </w:t>
      </w:r>
      <w:r w:rsidR="005814D3">
        <w:rPr>
          <w:rFonts w:cs="Times New Roman"/>
          <w:szCs w:val="20"/>
        </w:rPr>
        <w:t xml:space="preserve">defined as </w:t>
      </w:r>
      <w:r w:rsidR="005814D3" w:rsidRPr="00A00A2B">
        <w:rPr>
          <w:rFonts w:asciiTheme="majorBidi" w:hAnsiTheme="majorBidi" w:cstheme="majorBidi"/>
          <w:sz w:val="24"/>
          <w:szCs w:val="20"/>
        </w:rPr>
        <w:t>the</w:t>
      </w:r>
      <w:r w:rsidR="00593C49" w:rsidRPr="00A00A2B">
        <w:rPr>
          <w:rFonts w:asciiTheme="majorBidi" w:hAnsiTheme="majorBidi" w:cstheme="majorBidi"/>
          <w:sz w:val="24"/>
          <w:szCs w:val="20"/>
        </w:rPr>
        <w:t xml:space="preserve"> </w:t>
      </w:r>
      <w:r w:rsidR="00593C49" w:rsidRPr="00A00A2B">
        <w:rPr>
          <w:rFonts w:asciiTheme="majorBidi" w:hAnsiTheme="majorBidi" w:cstheme="majorBidi"/>
          <w:szCs w:val="20"/>
        </w:rPr>
        <w:t>total count of accurate reference signal prediction instance(s)</w:t>
      </w:r>
      <w:r w:rsidR="00E54288">
        <w:rPr>
          <w:rFonts w:cs="Times New Roman"/>
          <w:szCs w:val="20"/>
        </w:rPr>
        <w:t>,</w:t>
      </w:r>
      <w:r w:rsidR="00595E7B">
        <w:rPr>
          <w:rFonts w:cs="Times New Roman"/>
          <w:szCs w:val="20"/>
        </w:rPr>
        <w:t xml:space="preserve"> </w:t>
      </w:r>
      <m:oMath>
        <m:sSub>
          <m:sSubPr>
            <m:ctrlPr>
              <w:rPr>
                <w:rFonts w:ascii="Cambria Math" w:hAnsi="Cambria Math" w:cstheme="majorBidi"/>
                <w:szCs w:val="20"/>
              </w:rPr>
            </m:ctrlPr>
          </m:sSubPr>
          <m:e>
            <m:r>
              <w:rPr>
                <w:rFonts w:ascii="Cambria Math" w:hAnsi="Cambria Math" w:cstheme="majorBidi"/>
                <w:szCs w:val="20"/>
              </w:rPr>
              <m:t>N</m:t>
            </m:r>
          </m:e>
          <m:sub>
            <m:r>
              <w:rPr>
                <w:rFonts w:ascii="Cambria Math" w:hAnsi="Cambria Math" w:cstheme="majorBidi"/>
                <w:szCs w:val="20"/>
              </w:rPr>
              <m:t>p</m:t>
            </m:r>
          </m:sub>
        </m:sSub>
      </m:oMath>
      <w:r w:rsidR="00E54288">
        <w:rPr>
          <w:rFonts w:eastAsiaTheme="minorEastAsia" w:cs="Times New Roman"/>
          <w:szCs w:val="20"/>
        </w:rPr>
        <w:t>,</w:t>
      </w:r>
      <w:r w:rsidR="005814D3">
        <w:rPr>
          <w:rFonts w:eastAsiaTheme="minorEastAsia" w:cs="Times New Roman"/>
          <w:szCs w:val="20"/>
        </w:rPr>
        <w:t xml:space="preserve"> that meets the conditions</w:t>
      </w:r>
      <w:r w:rsidR="003D048A">
        <w:rPr>
          <w:rFonts w:eastAsiaTheme="minorEastAsia" w:cs="Times New Roman"/>
          <w:szCs w:val="20"/>
        </w:rPr>
        <w:t xml:space="preserve"> </w:t>
      </w:r>
      <w:r w:rsidR="003D4059">
        <w:rPr>
          <w:rFonts w:eastAsiaTheme="minorEastAsia" w:cs="Times New Roman"/>
          <w:szCs w:val="20"/>
        </w:rPr>
        <w:t>and</w:t>
      </w:r>
      <w:r w:rsidR="001027AF">
        <w:rPr>
          <w:rFonts w:eastAsiaTheme="minorEastAsia" w:cs="Times New Roman"/>
          <w:szCs w:val="20"/>
        </w:rPr>
        <w:t xml:space="preserve"> </w:t>
      </w:r>
      <m:oMath>
        <m:sSub>
          <m:sSubPr>
            <m:ctrlPr>
              <w:rPr>
                <w:rFonts w:ascii="Cambria Math" w:hAnsi="Cambria Math" w:cstheme="majorBidi"/>
                <w:szCs w:val="20"/>
              </w:rPr>
            </m:ctrlPr>
          </m:sSubPr>
          <m:e>
            <m:r>
              <w:rPr>
                <w:rFonts w:ascii="Cambria Math" w:hAnsi="Cambria Math" w:cstheme="majorBidi"/>
                <w:szCs w:val="20"/>
              </w:rPr>
              <m:t>N</m:t>
            </m:r>
          </m:e>
          <m:sub>
            <m:r>
              <w:rPr>
                <w:rFonts w:ascii="Cambria Math" w:hAnsi="Cambria Math" w:cstheme="majorBidi"/>
                <w:szCs w:val="20"/>
              </w:rPr>
              <m:t>p</m:t>
            </m:r>
          </m:sub>
        </m:sSub>
      </m:oMath>
      <w:r w:rsidR="00B915AC">
        <w:rPr>
          <w:rFonts w:eastAsiaTheme="minorEastAsia" w:cs="Times New Roman"/>
          <w:szCs w:val="20"/>
        </w:rPr>
        <w:t xml:space="preserve"> is </w:t>
      </w:r>
      <w:r w:rsidR="003D4059">
        <w:rPr>
          <w:rFonts w:eastAsiaTheme="minorEastAsia" w:cs="Times New Roman"/>
          <w:szCs w:val="20"/>
        </w:rPr>
        <w:t>calculated ove</w:t>
      </w:r>
      <w:r w:rsidR="001027AF">
        <w:rPr>
          <w:rFonts w:eastAsiaTheme="minorEastAsia" w:cs="Times New Roman"/>
          <w:szCs w:val="20"/>
        </w:rPr>
        <w:t>r</w:t>
      </w:r>
      <w:r w:rsidR="00974CE2">
        <w:rPr>
          <w:rFonts w:cs="Times New Roman"/>
          <w:szCs w:val="20"/>
        </w:rPr>
        <w:t xml:space="preserve"> </w:t>
      </w:r>
      <w:r w:rsidR="00974CE2" w:rsidRPr="000A42E7">
        <w:rPr>
          <w:rFonts w:asciiTheme="majorBidi" w:hAnsiTheme="majorBidi" w:cstheme="majorBidi"/>
          <w:i/>
          <w:iCs/>
          <w:szCs w:val="20"/>
        </w:rPr>
        <w:t>N</w:t>
      </w:r>
      <w:r w:rsidR="00974CE2">
        <w:rPr>
          <w:rFonts w:cs="Times New Roman"/>
          <w:szCs w:val="20"/>
        </w:rPr>
        <w:t xml:space="preserve"> valid performance monitoring instances</w:t>
      </w:r>
      <w:r w:rsidR="000768BF">
        <w:rPr>
          <w:rFonts w:cs="Times New Roman"/>
          <w:szCs w:val="20"/>
        </w:rPr>
        <w:t>.</w:t>
      </w:r>
      <w:r w:rsidR="001667B2" w:rsidRPr="001667B2">
        <w:rPr>
          <w:rFonts w:cs="Times New Roman"/>
          <w:szCs w:val="20"/>
        </w:rPr>
        <w:t xml:space="preserve"> </w:t>
      </w:r>
      <w:r w:rsidR="001667B2">
        <w:rPr>
          <w:rFonts w:cs="Times New Roman"/>
          <w:szCs w:val="20"/>
        </w:rPr>
        <w:t xml:space="preserve">The </w:t>
      </w:r>
      <w:r w:rsidR="001667B2" w:rsidRPr="007235F2">
        <w:rPr>
          <w:rFonts w:cs="Times New Roman"/>
          <w:szCs w:val="20"/>
        </w:rPr>
        <w:t>need to determine</w:t>
      </w:r>
      <w:r w:rsidR="001667B2">
        <w:rPr>
          <w:rFonts w:cs="Times New Roman"/>
          <w:szCs w:val="20"/>
        </w:rPr>
        <w:t xml:space="preserve"> the </w:t>
      </w:r>
      <w:r w:rsidR="001667B2" w:rsidRPr="000A42E7">
        <w:rPr>
          <w:rFonts w:asciiTheme="majorBidi" w:hAnsiTheme="majorBidi" w:cstheme="majorBidi"/>
          <w:i/>
          <w:iCs/>
          <w:szCs w:val="20"/>
        </w:rPr>
        <w:t>N</w:t>
      </w:r>
      <w:r w:rsidR="001667B2">
        <w:rPr>
          <w:rFonts w:cs="Times New Roman"/>
          <w:szCs w:val="20"/>
        </w:rPr>
        <w:t xml:space="preserve"> latest transmission occasion(s) of monitoring resources is </w:t>
      </w:r>
      <w:r w:rsidR="00516AED">
        <w:rPr>
          <w:rFonts w:cs="Times New Roman"/>
          <w:szCs w:val="20"/>
        </w:rPr>
        <w:t>considered.</w:t>
      </w:r>
    </w:p>
    <w:p w14:paraId="394AE27E" w14:textId="5BCC3B30" w:rsidR="00FA5B3D" w:rsidRPr="00A00A2B" w:rsidRDefault="00FA5B3D" w:rsidP="00A00A2B">
      <w:pPr>
        <w:pStyle w:val="RAN4H3"/>
        <w:numPr>
          <w:ilvl w:val="0"/>
          <w:numId w:val="0"/>
        </w:numPr>
        <w:rPr>
          <w:rFonts w:asciiTheme="majorBidi" w:hAnsiTheme="majorBidi" w:cstheme="majorBidi"/>
        </w:rPr>
      </w:pPr>
      <w:r w:rsidRPr="00A00A2B">
        <w:rPr>
          <w:rFonts w:asciiTheme="majorBidi" w:hAnsiTheme="majorBidi" w:cstheme="majorBidi"/>
          <w:sz w:val="20"/>
          <w:szCs w:val="20"/>
        </w:rPr>
        <w:t xml:space="preserve">Accordingly, RAN4 will need to define new delay requirements on the reporting of </w:t>
      </w:r>
      <w:r w:rsidR="000B11B5">
        <w:rPr>
          <w:rFonts w:ascii="Times New Roman" w:hAnsi="Times New Roman" w:cs="Times New Roman"/>
          <w:sz w:val="20"/>
          <w:szCs w:val="20"/>
        </w:rPr>
        <w:t xml:space="preserve">beam prediction accuracy, RS-PAI, </w:t>
      </w:r>
      <w:r w:rsidR="004A5924">
        <w:rPr>
          <w:rFonts w:asciiTheme="majorBidi" w:hAnsiTheme="majorBidi" w:cstheme="majorBidi"/>
          <w:sz w:val="20"/>
          <w:szCs w:val="20"/>
        </w:rPr>
        <w:t xml:space="preserve">corresponding </w:t>
      </w:r>
      <w:r w:rsidRPr="00A00A2B">
        <w:rPr>
          <w:rFonts w:asciiTheme="majorBidi" w:hAnsiTheme="majorBidi" w:cstheme="majorBidi"/>
          <w:sz w:val="20"/>
          <w:szCs w:val="20"/>
        </w:rPr>
        <w:t xml:space="preserve">to </w:t>
      </w:r>
      <w:r w:rsidR="00F11CD9">
        <w:rPr>
          <w:rFonts w:asciiTheme="majorBidi" w:hAnsiTheme="majorBidi" w:cstheme="majorBidi"/>
          <w:sz w:val="20"/>
          <w:szCs w:val="20"/>
        </w:rPr>
        <w:t xml:space="preserve">number of </w:t>
      </w:r>
      <w:r w:rsidR="00883E5E" w:rsidRPr="000A42E7">
        <w:rPr>
          <w:rFonts w:asciiTheme="majorBidi" w:hAnsiTheme="majorBidi" w:cstheme="majorBidi"/>
          <w:i/>
          <w:iCs/>
          <w:sz w:val="20"/>
          <w:szCs w:val="20"/>
        </w:rPr>
        <w:t>N</w:t>
      </w:r>
      <w:r w:rsidR="00883E5E">
        <w:rPr>
          <w:rFonts w:ascii="Times New Roman" w:hAnsi="Times New Roman" w:cs="Times New Roman"/>
          <w:sz w:val="20"/>
          <w:szCs w:val="20"/>
        </w:rPr>
        <w:t xml:space="preserve"> </w:t>
      </w:r>
      <w:r w:rsidR="00D137A4">
        <w:rPr>
          <w:rFonts w:ascii="Times New Roman" w:hAnsi="Times New Roman" w:cs="Times New Roman"/>
          <w:sz w:val="20"/>
          <w:szCs w:val="20"/>
        </w:rPr>
        <w:t>latest transmission occasion(s) of monitoring resources</w:t>
      </w:r>
      <w:r w:rsidR="00883E5E">
        <w:rPr>
          <w:rFonts w:ascii="Times New Roman" w:hAnsi="Times New Roman" w:cs="Times New Roman"/>
          <w:sz w:val="20"/>
          <w:szCs w:val="20"/>
        </w:rPr>
        <w:t xml:space="preserve">. </w:t>
      </w:r>
      <w:r w:rsidRPr="00A00A2B">
        <w:rPr>
          <w:rFonts w:asciiTheme="majorBidi" w:hAnsiTheme="majorBidi" w:cstheme="majorBidi"/>
          <w:sz w:val="20"/>
          <w:szCs w:val="20"/>
        </w:rPr>
        <w:t xml:space="preserve">When the UE calculates and reports </w:t>
      </w:r>
      <w:r w:rsidR="00FD5191">
        <w:rPr>
          <w:rFonts w:asciiTheme="majorBidi" w:hAnsiTheme="majorBidi" w:cstheme="majorBidi"/>
          <w:sz w:val="20"/>
          <w:szCs w:val="20"/>
        </w:rPr>
        <w:t>RS-PAI</w:t>
      </w:r>
      <w:r w:rsidRPr="00A00A2B">
        <w:rPr>
          <w:rFonts w:asciiTheme="majorBidi" w:hAnsiTheme="majorBidi" w:cstheme="majorBidi"/>
          <w:sz w:val="20"/>
          <w:szCs w:val="20"/>
        </w:rPr>
        <w:t xml:space="preserve">, NW would interpret those reports and, if necessary, </w:t>
      </w:r>
      <w:proofErr w:type="gramStart"/>
      <w:r w:rsidRPr="00A00A2B">
        <w:rPr>
          <w:rFonts w:asciiTheme="majorBidi" w:hAnsiTheme="majorBidi" w:cstheme="majorBidi"/>
          <w:sz w:val="20"/>
          <w:szCs w:val="20"/>
        </w:rPr>
        <w:t>makes a decision</w:t>
      </w:r>
      <w:proofErr w:type="gramEnd"/>
      <w:r w:rsidRPr="00A00A2B">
        <w:rPr>
          <w:rFonts w:asciiTheme="majorBidi" w:hAnsiTheme="majorBidi" w:cstheme="majorBidi"/>
          <w:sz w:val="20"/>
          <w:szCs w:val="20"/>
        </w:rPr>
        <w:t xml:space="preserve"> and indicates to UE about functionality (CSI-</w:t>
      </w:r>
      <w:proofErr w:type="spellStart"/>
      <w:r w:rsidRPr="00A00A2B">
        <w:rPr>
          <w:rFonts w:asciiTheme="majorBidi" w:hAnsiTheme="majorBidi" w:cstheme="majorBidi"/>
          <w:sz w:val="20"/>
          <w:szCs w:val="20"/>
        </w:rPr>
        <w:t>ReportConfig</w:t>
      </w:r>
      <w:proofErr w:type="spellEnd"/>
      <w:r w:rsidRPr="00A00A2B">
        <w:rPr>
          <w:rFonts w:asciiTheme="majorBidi" w:hAnsiTheme="majorBidi" w:cstheme="majorBidi"/>
          <w:sz w:val="20"/>
          <w:szCs w:val="20"/>
        </w:rPr>
        <w:t>) selection/activation/ deactivation/switching/ fallback operation.</w:t>
      </w:r>
    </w:p>
    <w:p w14:paraId="4510D5F5" w14:textId="77777777" w:rsidR="00251AAB" w:rsidRDefault="00251AAB" w:rsidP="00251AAB">
      <w:pPr>
        <w:rPr>
          <w:bCs/>
          <w:lang w:val="en-US"/>
        </w:rPr>
      </w:pPr>
      <w:r>
        <w:rPr>
          <w:bCs/>
          <w:lang w:val="en-US"/>
        </w:rPr>
        <w:t xml:space="preserve">From the RAN1 definition of the report quantity of the beam prediction accuracy report for monitoring, we can see that this performance monitoring metric is different from the beam prediction accuracy metrics being discussed in RAN4 as part of the performance requirements. Hence, RAN4 can define accuracy requirements for this metric, which can be tested at least in static conditions. </w:t>
      </w:r>
    </w:p>
    <w:p w14:paraId="31ECEABA" w14:textId="77777777" w:rsidR="00251AAB" w:rsidRDefault="00251AAB" w:rsidP="00251AAB">
      <w:pPr>
        <w:pStyle w:val="RAN4proposal"/>
        <w:rPr>
          <w:lang w:eastAsia="zh-CN"/>
        </w:rPr>
      </w:pPr>
      <w:r>
        <w:rPr>
          <w:lang w:val="en-US"/>
        </w:rPr>
        <w:t xml:space="preserve">RAN4 to define accuracy </w:t>
      </w:r>
      <w:r w:rsidRPr="006F0C6B">
        <w:rPr>
          <w:lang w:eastAsia="zh-CN"/>
        </w:rPr>
        <w:t>requirements for UE</w:t>
      </w:r>
      <w:r>
        <w:rPr>
          <w:lang w:eastAsia="zh-CN"/>
        </w:rPr>
        <w:t>-assisted</w:t>
      </w:r>
      <w:r w:rsidRPr="006F0C6B">
        <w:rPr>
          <w:lang w:eastAsia="zh-CN"/>
        </w:rPr>
        <w:t xml:space="preserve"> monitoring where the UE reports the </w:t>
      </w:r>
      <w:r>
        <w:rPr>
          <w:lang w:eastAsia="zh-CN"/>
        </w:rPr>
        <w:t xml:space="preserve">monitoring </w:t>
      </w:r>
      <w:r w:rsidRPr="006F0C6B">
        <w:rPr>
          <w:lang w:eastAsia="zh-CN"/>
        </w:rPr>
        <w:t>metric</w:t>
      </w:r>
      <w:r>
        <w:rPr>
          <w:lang w:eastAsia="zh-CN"/>
        </w:rPr>
        <w:t xml:space="preserve"> (i.e., </w:t>
      </w:r>
      <w:r w:rsidRPr="007D42DA">
        <w:rPr>
          <w:lang w:eastAsia="zh-CN"/>
        </w:rPr>
        <w:t>monitoring Type 1 Option 2</w:t>
      </w:r>
      <w:r>
        <w:rPr>
          <w:lang w:eastAsia="zh-CN"/>
        </w:rPr>
        <w:t>) in BM-</w:t>
      </w:r>
      <w:r w:rsidRPr="00C70D24">
        <w:rPr>
          <w:lang w:eastAsia="zh-CN"/>
        </w:rPr>
        <w:t>Case1 and BM-Case2.</w:t>
      </w:r>
      <w:r>
        <w:rPr>
          <w:lang w:eastAsia="zh-CN"/>
        </w:rPr>
        <w:t xml:space="preserve"> The accuracy of the performance monitoring metric should be tested at least in static radio conditions.</w:t>
      </w:r>
    </w:p>
    <w:p w14:paraId="68F5A96D" w14:textId="77777777" w:rsidR="00251AAB" w:rsidRPr="006F0704" w:rsidRDefault="00251AAB" w:rsidP="00251AAB">
      <w:pPr>
        <w:rPr>
          <w:lang w:eastAsia="zh-CN"/>
        </w:rPr>
      </w:pPr>
      <w:proofErr w:type="gramStart"/>
      <w:r w:rsidRPr="006F0704">
        <w:rPr>
          <w:lang w:eastAsia="zh-CN"/>
        </w:rPr>
        <w:t>Similar to</w:t>
      </w:r>
      <w:proofErr w:type="gramEnd"/>
      <w:r w:rsidRPr="006F0704">
        <w:rPr>
          <w:lang w:eastAsia="zh-CN"/>
        </w:rPr>
        <w:t xml:space="preserve"> accuracy requirements, RAN4 can</w:t>
      </w:r>
      <w:r>
        <w:rPr>
          <w:lang w:eastAsia="zh-CN"/>
        </w:rPr>
        <w:t xml:space="preserve"> also</w:t>
      </w:r>
      <w:r w:rsidRPr="006F0704">
        <w:rPr>
          <w:lang w:eastAsia="zh-CN"/>
        </w:rPr>
        <w:t xml:space="preserve"> define delay requirements for </w:t>
      </w:r>
      <w:r>
        <w:rPr>
          <w:lang w:eastAsia="zh-CN"/>
        </w:rPr>
        <w:t>RS-PAI</w:t>
      </w:r>
      <w:r w:rsidRPr="006F0704">
        <w:rPr>
          <w:lang w:eastAsia="zh-CN"/>
        </w:rPr>
        <w:t xml:space="preserve"> reporting in BM-Case1 and BM-Case2</w:t>
      </w:r>
      <w:r>
        <w:rPr>
          <w:lang w:eastAsia="zh-CN"/>
        </w:rPr>
        <w:t>, where the starting point of RS-PAI reporting delay is when UE receives the monitoring RS resources, while the ending point of this delay can be when UE reports the performance monitoring metric, RS-PAI.</w:t>
      </w:r>
    </w:p>
    <w:p w14:paraId="0F040A72" w14:textId="0A27D236" w:rsidR="00665236" w:rsidRDefault="00251AAB" w:rsidP="00251AAB">
      <w:pPr>
        <w:pStyle w:val="RAN4proposal"/>
        <w:rPr>
          <w:lang w:eastAsia="zh-CN"/>
        </w:rPr>
      </w:pPr>
      <w:r w:rsidRPr="00506D8F">
        <w:rPr>
          <w:lang w:val="en-US"/>
        </w:rPr>
        <w:t xml:space="preserve">RAN4 to define delay </w:t>
      </w:r>
      <w:r w:rsidRPr="006F0C6B">
        <w:rPr>
          <w:lang w:eastAsia="zh-CN"/>
        </w:rPr>
        <w:t>requirements for UE</w:t>
      </w:r>
      <w:r>
        <w:rPr>
          <w:lang w:eastAsia="zh-CN"/>
        </w:rPr>
        <w:t>-assisted</w:t>
      </w:r>
      <w:r w:rsidRPr="006F0C6B">
        <w:rPr>
          <w:lang w:eastAsia="zh-CN"/>
        </w:rPr>
        <w:t xml:space="preserve"> monitoring where the UE reports the</w:t>
      </w:r>
      <w:r>
        <w:rPr>
          <w:lang w:eastAsia="zh-CN"/>
        </w:rPr>
        <w:t xml:space="preserve"> performance</w:t>
      </w:r>
      <w:r w:rsidRPr="006F0C6B">
        <w:rPr>
          <w:lang w:eastAsia="zh-CN"/>
        </w:rPr>
        <w:t xml:space="preserve"> </w:t>
      </w:r>
      <w:r>
        <w:rPr>
          <w:lang w:eastAsia="zh-CN"/>
        </w:rPr>
        <w:t>monitoring metric, RS-PAI, in BM-</w:t>
      </w:r>
      <w:r w:rsidRPr="008D64D3">
        <w:rPr>
          <w:lang w:eastAsia="zh-CN"/>
        </w:rPr>
        <w:t xml:space="preserve">Case1 </w:t>
      </w:r>
      <w:r w:rsidRPr="000A42E7">
        <w:rPr>
          <w:lang w:eastAsia="zh-CN"/>
        </w:rPr>
        <w:t>and BM-Case2.</w:t>
      </w:r>
      <w:r w:rsidRPr="008B3DB3">
        <w:rPr>
          <w:lang w:eastAsia="zh-CN"/>
        </w:rPr>
        <w:t xml:space="preserve"> The starting point of this delay can be when UE </w:t>
      </w:r>
      <w:r>
        <w:rPr>
          <w:lang w:eastAsia="zh-CN"/>
        </w:rPr>
        <w:t xml:space="preserve">sends </w:t>
      </w:r>
      <w:proofErr w:type="spellStart"/>
      <w:r>
        <w:rPr>
          <w:lang w:eastAsia="zh-CN"/>
        </w:rPr>
        <w:t>RRCReconfigurationComplete</w:t>
      </w:r>
      <w:proofErr w:type="spellEnd"/>
      <w:r>
        <w:rPr>
          <w:lang w:eastAsia="zh-CN"/>
        </w:rPr>
        <w:t xml:space="preserve"> message in response to the configuration of</w:t>
      </w:r>
      <w:r w:rsidRPr="008B3DB3">
        <w:rPr>
          <w:lang w:eastAsia="zh-CN"/>
        </w:rPr>
        <w:t xml:space="preserve"> monitoring </w:t>
      </w:r>
      <w:r>
        <w:rPr>
          <w:lang w:eastAsia="zh-CN"/>
        </w:rPr>
        <w:t xml:space="preserve">RS resources via </w:t>
      </w:r>
      <w:proofErr w:type="spellStart"/>
      <w:r>
        <w:rPr>
          <w:lang w:eastAsia="zh-CN"/>
        </w:rPr>
        <w:t>RRCReconfiguration</w:t>
      </w:r>
      <w:proofErr w:type="spellEnd"/>
      <w:r w:rsidRPr="008B3DB3">
        <w:rPr>
          <w:lang w:eastAsia="zh-CN"/>
        </w:rPr>
        <w:t>,</w:t>
      </w:r>
      <w:r w:rsidRPr="000A42E7">
        <w:rPr>
          <w:lang w:eastAsia="zh-CN"/>
        </w:rPr>
        <w:t xml:space="preserve"> </w:t>
      </w:r>
      <w:r w:rsidRPr="008B3DB3">
        <w:rPr>
          <w:lang w:eastAsia="zh-CN"/>
        </w:rPr>
        <w:t xml:space="preserve">and the ending point can be when UE </w:t>
      </w:r>
      <w:r>
        <w:rPr>
          <w:lang w:eastAsia="zh-CN"/>
        </w:rPr>
        <w:t>reports</w:t>
      </w:r>
      <w:r w:rsidRPr="008B3DB3">
        <w:rPr>
          <w:lang w:eastAsia="zh-CN"/>
        </w:rPr>
        <w:t xml:space="preserve"> the </w:t>
      </w:r>
      <w:r>
        <w:rPr>
          <w:lang w:eastAsia="zh-CN"/>
        </w:rPr>
        <w:t xml:space="preserve">first </w:t>
      </w:r>
      <w:r w:rsidRPr="008B3DB3">
        <w:rPr>
          <w:lang w:eastAsia="zh-CN"/>
        </w:rPr>
        <w:t xml:space="preserve">performance monitoring </w:t>
      </w:r>
      <w:r>
        <w:rPr>
          <w:lang w:eastAsia="zh-CN"/>
        </w:rPr>
        <w:t>metric, RS-PAI.</w:t>
      </w:r>
    </w:p>
    <w:p w14:paraId="14F3E691" w14:textId="77777777" w:rsidR="00C00955" w:rsidRDefault="00C00955" w:rsidP="00FF5CA2"/>
    <w:p w14:paraId="51636A46" w14:textId="6642FFC5" w:rsidR="00550962" w:rsidRPr="00A5003E" w:rsidRDefault="00550962" w:rsidP="00AA14B0">
      <w:pPr>
        <w:pStyle w:val="RAN4H3"/>
        <w:numPr>
          <w:ilvl w:val="2"/>
          <w:numId w:val="11"/>
        </w:numPr>
        <w:rPr>
          <w:lang w:val="en-US"/>
        </w:rPr>
      </w:pPr>
      <w:r w:rsidRPr="00A5003E">
        <w:rPr>
          <w:lang w:val="en-US"/>
        </w:rPr>
        <w:t>AI/ML BM Pre-Activation Monitoring</w:t>
      </w:r>
    </w:p>
    <w:p w14:paraId="70127019" w14:textId="77777777" w:rsidR="00695697" w:rsidRPr="009570AC" w:rsidRDefault="00695697" w:rsidP="00695697">
      <w:pPr>
        <w:shd w:val="clear" w:color="auto" w:fill="FFFFFF"/>
        <w:spacing w:after="120" w:line="240" w:lineRule="auto"/>
        <w:rPr>
          <w:rFonts w:cstheme="minorHAnsi"/>
          <w:color w:val="FF0000"/>
        </w:rPr>
      </w:pPr>
      <w:r>
        <w:t xml:space="preserve">According to RAN2 discussion, it is not agreed yet the exact procedure for the activation of the AI/ML BM functionality, while applicability of inference related parameters </w:t>
      </w:r>
      <w:proofErr w:type="gramStart"/>
      <w:r>
        <w:t>are</w:t>
      </w:r>
      <w:proofErr w:type="gramEnd"/>
      <w:r>
        <w:t xml:space="preserve"> checked by the UE and/or by the NW before the AI/ML BM functionality is enabled/activated. The applicability of the parameters still may not guarantee that accurate prediction results can be provided by the UE. For example, it may happen that AI/ML functionality at the UE is </w:t>
      </w:r>
      <w:r>
        <w:lastRenderedPageBreak/>
        <w:t xml:space="preserve">compatible with BS parameters, e.g., beam codebook, antenna configurations, but the prediction quality may be poor due to other conditions that are not part of the applicability parameters. However, </w:t>
      </w:r>
      <w:r w:rsidRPr="009570AC">
        <w:rPr>
          <w:rFonts w:cstheme="minorHAnsi"/>
        </w:rPr>
        <w:t xml:space="preserve">when performance evaluation is </w:t>
      </w:r>
      <w:r>
        <w:rPr>
          <w:rFonts w:cstheme="minorHAnsi"/>
        </w:rPr>
        <w:t>a</w:t>
      </w:r>
      <w:r w:rsidRPr="009570AC">
        <w:rPr>
          <w:rFonts w:cstheme="minorHAnsi"/>
        </w:rPr>
        <w:t xml:space="preserve"> part of the AI/ML </w:t>
      </w:r>
      <w:r>
        <w:rPr>
          <w:rFonts w:cstheme="minorHAnsi"/>
        </w:rPr>
        <w:t>functionality</w:t>
      </w:r>
      <w:r w:rsidRPr="009570AC">
        <w:rPr>
          <w:rFonts w:cstheme="minorHAnsi"/>
        </w:rPr>
        <w:t xml:space="preserve"> activation, the performance metric </w:t>
      </w:r>
      <w:r>
        <w:rPr>
          <w:rFonts w:cstheme="minorHAnsi"/>
        </w:rPr>
        <w:t xml:space="preserve">could </w:t>
      </w:r>
      <w:r w:rsidRPr="009570AC">
        <w:rPr>
          <w:rFonts w:cstheme="minorHAnsi"/>
        </w:rPr>
        <w:t xml:space="preserve">be calculated </w:t>
      </w:r>
      <w:r>
        <w:rPr>
          <w:rFonts w:cstheme="minorHAnsi"/>
        </w:rPr>
        <w:t>over multiple instances</w:t>
      </w:r>
      <w:r w:rsidRPr="009570AC">
        <w:rPr>
          <w:rFonts w:cstheme="minorHAnsi"/>
        </w:rPr>
        <w:t xml:space="preserve"> and compared to the performance evaluation threshold before it can be concluded that the performance is sufficiently high, and the f</w:t>
      </w:r>
      <w:r>
        <w:rPr>
          <w:rFonts w:cstheme="minorHAnsi"/>
        </w:rPr>
        <w:t xml:space="preserve">unctionality </w:t>
      </w:r>
      <w:r w:rsidRPr="009570AC">
        <w:rPr>
          <w:rFonts w:cstheme="minorHAnsi"/>
        </w:rPr>
        <w:t xml:space="preserve">can be fully activated. The time that UE needs for such </w:t>
      </w:r>
      <w:r>
        <w:rPr>
          <w:rFonts w:cstheme="minorHAnsi"/>
        </w:rPr>
        <w:t xml:space="preserve">performance </w:t>
      </w:r>
      <w:r w:rsidRPr="009570AC">
        <w:rPr>
          <w:rFonts w:cstheme="minorHAnsi"/>
        </w:rPr>
        <w:t xml:space="preserve">evaluation </w:t>
      </w:r>
      <w:r>
        <w:rPr>
          <w:rFonts w:cstheme="minorHAnsi"/>
        </w:rPr>
        <w:t xml:space="preserve">to verify the performance before AI/ML functionality is activated </w:t>
      </w:r>
      <w:r w:rsidRPr="009570AC">
        <w:rPr>
          <w:rFonts w:cstheme="minorHAnsi"/>
        </w:rPr>
        <w:t xml:space="preserve">would be required. </w:t>
      </w:r>
      <w:r>
        <w:rPr>
          <w:rFonts w:cstheme="minorHAnsi"/>
        </w:rPr>
        <w:t>In such scenario, a</w:t>
      </w:r>
      <w:r w:rsidRPr="009570AC">
        <w:rPr>
          <w:rFonts w:cstheme="minorHAnsi"/>
        </w:rPr>
        <w:t xml:space="preserve">ctivation and evaluation periods can be defined either </w:t>
      </w:r>
      <w:r>
        <w:rPr>
          <w:rFonts w:cstheme="minorHAnsi"/>
        </w:rPr>
        <w:t>by configured</w:t>
      </w:r>
      <w:r w:rsidRPr="009570AC">
        <w:rPr>
          <w:rFonts w:cstheme="minorHAnsi"/>
        </w:rPr>
        <w:t xml:space="preserve"> </w:t>
      </w:r>
      <w:r>
        <w:rPr>
          <w:rFonts w:cstheme="minorHAnsi"/>
        </w:rPr>
        <w:t>pre-defined</w:t>
      </w:r>
      <w:r w:rsidRPr="009570AC">
        <w:rPr>
          <w:rFonts w:cstheme="minorHAnsi"/>
        </w:rPr>
        <w:t xml:space="preserve"> numbers or as </w:t>
      </w:r>
      <w:r>
        <w:rPr>
          <w:rFonts w:cstheme="minorHAnsi"/>
        </w:rPr>
        <w:t xml:space="preserve">a </w:t>
      </w:r>
      <w:r w:rsidRPr="009570AC">
        <w:rPr>
          <w:rFonts w:cstheme="minorHAnsi"/>
        </w:rPr>
        <w:t>scaling</w:t>
      </w:r>
      <w:r>
        <w:rPr>
          <w:rFonts w:cstheme="minorHAnsi"/>
        </w:rPr>
        <w:t xml:space="preserve"> factor</w:t>
      </w:r>
      <w:r w:rsidRPr="009570AC">
        <w:rPr>
          <w:rFonts w:cstheme="minorHAnsi"/>
        </w:rPr>
        <w:t xml:space="preserve"> of periodicity or interval in between the RS used for measurements, in the case of semi-persistent or periodic configuration</w:t>
      </w:r>
      <w:r w:rsidRPr="009570AC">
        <w:rPr>
          <w:rFonts w:cstheme="minorHAnsi"/>
          <w:color w:val="FF0000"/>
        </w:rPr>
        <w:t>.</w:t>
      </w:r>
    </w:p>
    <w:p w14:paraId="0E63725C" w14:textId="77777777" w:rsidR="00695697" w:rsidRDefault="00695697" w:rsidP="00695697">
      <w:pPr>
        <w:pStyle w:val="RAN4proposal"/>
        <w:numPr>
          <w:ilvl w:val="0"/>
          <w:numId w:val="7"/>
        </w:numPr>
      </w:pPr>
      <w:r>
        <w:t xml:space="preserve">RAN4 to further discuss the delay requirement for AI/ML BM functionality pre-activation when performance monitoring is considered when verifying AI/ML BM functionality to be activated  </w:t>
      </w:r>
    </w:p>
    <w:bookmarkEnd w:id="18"/>
    <w:p w14:paraId="5C2CA2EE" w14:textId="77777777" w:rsidR="00E402BC" w:rsidRPr="00E402BC" w:rsidRDefault="00E402BC" w:rsidP="00E402BC"/>
    <w:p w14:paraId="677F7920" w14:textId="5695E5E1" w:rsidR="00EE63E7" w:rsidRDefault="00EE63E7" w:rsidP="00EE63E7">
      <w:pPr>
        <w:pStyle w:val="RAN4H2"/>
      </w:pPr>
      <w:r w:rsidRPr="00EE63E7">
        <w:t>AI/ML BM Failure Recovery</w:t>
      </w:r>
    </w:p>
    <w:p w14:paraId="5C62FD33" w14:textId="77777777" w:rsidR="00256920" w:rsidRPr="009570AC" w:rsidRDefault="00256920" w:rsidP="00256920">
      <w:pPr>
        <w:rPr>
          <w:lang w:val="en-US"/>
        </w:rPr>
      </w:pPr>
      <w:bookmarkStart w:id="19" w:name="_Hlk197712030"/>
      <w:r>
        <w:t xml:space="preserve">The applicability of the parameters </w:t>
      </w:r>
      <w:r w:rsidRPr="00A060F4">
        <w:t xml:space="preserve">still may not guarantee that accurate inference results, i.e., which may lead to performance degradation and may consequently lead to AI/ML functionality </w:t>
      </w:r>
      <w:r>
        <w:t>(CSI-</w:t>
      </w:r>
      <w:proofErr w:type="spellStart"/>
      <w:r>
        <w:t>ReportConfig</w:t>
      </w:r>
      <w:proofErr w:type="spellEnd"/>
      <w:r>
        <w:t xml:space="preserve">) </w:t>
      </w:r>
      <w:r w:rsidRPr="00A060F4">
        <w:t xml:space="preserve">failure. However, the performance degradation and AI/ML functionality failure may be due to temporary circumstances, such as a temporary blockage obstructing signals to the UE, therefore, in this case the AI/ML functionality should not be </w:t>
      </w:r>
      <w:proofErr w:type="gramStart"/>
      <w:r w:rsidRPr="00A060F4">
        <w:t>definitely disabled/de-</w:t>
      </w:r>
      <w:proofErr w:type="gramEnd"/>
      <w:r w:rsidRPr="00A060F4">
        <w:t>activated, since the blockage can move away and the signals to the UE may be resumed. In this case, there must be a recovery procedure for AI/ML functionality to recover once the conditions are changed again</w:t>
      </w:r>
      <w:r>
        <w:t xml:space="preserve">. On the other hand, </w:t>
      </w:r>
      <w:r w:rsidRPr="00F31E6A">
        <w:t>the circumstances/conditions may have changed for indefinite period</w:t>
      </w:r>
      <w:r>
        <w:t xml:space="preserve"> in other cases. The AI/ML functionality </w:t>
      </w:r>
      <w:r w:rsidRPr="00FB043A">
        <w:t>should be rather definitely disabled/de-activated until some other event is triggered such as, UE switch off or site change etc.</w:t>
      </w:r>
      <w:r>
        <w:t xml:space="preserve"> In such case, the AI/ML functionality (CSI-</w:t>
      </w:r>
      <w:proofErr w:type="spellStart"/>
      <w:r>
        <w:t>ReportConfig</w:t>
      </w:r>
      <w:proofErr w:type="spellEnd"/>
      <w:r>
        <w:t>) is not active but still can be supported by the UE, where the recovery mode can be triggered, e.g., after the functionality has failed. When the UE is enabled in the recovery mode, the time for recovery starts and the UE will compare the predicted beams with the measurements from the monitoring RS resources. If the prediction accuracy is higher than the predefined threshold for the recovery evaluation period, the AI/ML BM functionality (CSI-</w:t>
      </w:r>
      <w:proofErr w:type="spellStart"/>
      <w:r>
        <w:t>ReportConfig</w:t>
      </w:r>
      <w:proofErr w:type="spellEnd"/>
      <w:r>
        <w:t>) will be considered recovered and hence become applicable again. Therefore, the delay requirement regarding AI/ML functionality (CSI-</w:t>
      </w:r>
      <w:proofErr w:type="spellStart"/>
      <w:r>
        <w:t>ReportConfig</w:t>
      </w:r>
      <w:proofErr w:type="spellEnd"/>
      <w:r>
        <w:t xml:space="preserve">) recovery success should be further discussed in RAN4. </w:t>
      </w:r>
    </w:p>
    <w:p w14:paraId="4106447B" w14:textId="73EDD09E" w:rsidR="00A5003E" w:rsidRDefault="00256920" w:rsidP="00A5003E">
      <w:pPr>
        <w:pStyle w:val="RAN4proposal"/>
        <w:numPr>
          <w:ilvl w:val="0"/>
          <w:numId w:val="7"/>
        </w:numPr>
      </w:pPr>
      <w:r>
        <w:t xml:space="preserve">RAN4 to further discuss the delay requirement for AI/ML BM functionality failure recovery success when AI/ML BM functionality failure happens and UE is enabled for recovery mode. </w:t>
      </w:r>
    </w:p>
    <w:p w14:paraId="2BD9BED0" w14:textId="77777777" w:rsidR="003F4462" w:rsidRPr="003F4462" w:rsidRDefault="003F4462" w:rsidP="00A00A2B"/>
    <w:p w14:paraId="5F13EE37" w14:textId="4FA0D47C" w:rsidR="00A5003E" w:rsidRDefault="00146A02" w:rsidP="00A5003E">
      <w:pPr>
        <w:pStyle w:val="RAN4H2"/>
      </w:pPr>
      <w:r>
        <w:t>Conditions for known TCI state</w:t>
      </w:r>
    </w:p>
    <w:p w14:paraId="22AB220B" w14:textId="61BC56DA" w:rsidR="00A5003E" w:rsidRDefault="00251AAB" w:rsidP="00A5003E">
      <w:r>
        <w:t>The following agreement was reached in RAN4#115 meeting:</w:t>
      </w:r>
    </w:p>
    <w:tbl>
      <w:tblPr>
        <w:tblStyle w:val="TableGrid"/>
        <w:tblW w:w="0" w:type="auto"/>
        <w:tblLook w:val="04A0" w:firstRow="1" w:lastRow="0" w:firstColumn="1" w:lastColumn="0" w:noHBand="0" w:noVBand="1"/>
      </w:tblPr>
      <w:tblGrid>
        <w:gridCol w:w="9617"/>
      </w:tblGrid>
      <w:tr w:rsidR="00A5003E" w14:paraId="401D0683" w14:textId="77777777" w:rsidTr="008B4F79">
        <w:tc>
          <w:tcPr>
            <w:tcW w:w="9617" w:type="dxa"/>
          </w:tcPr>
          <w:p w14:paraId="785A26EF" w14:textId="77777777" w:rsidR="00256920" w:rsidRDefault="00256920" w:rsidP="00A5003E">
            <w:pPr>
              <w:rPr>
                <w:b/>
                <w:u w:val="single"/>
                <w:lang w:eastAsia="ko-KR"/>
              </w:rPr>
            </w:pPr>
          </w:p>
          <w:p w14:paraId="4876CB82" w14:textId="77777777" w:rsidR="00A5003E" w:rsidRPr="00673A68" w:rsidRDefault="00A5003E" w:rsidP="00A5003E">
            <w:pPr>
              <w:rPr>
                <w:rFonts w:eastAsia="Yu Mincho"/>
                <w:lang w:eastAsia="ja-JP"/>
              </w:rPr>
            </w:pPr>
            <w:r w:rsidRPr="00673A68">
              <w:rPr>
                <w:b/>
                <w:u w:val="single"/>
                <w:lang w:eastAsia="ko-KR"/>
              </w:rPr>
              <w:t>Issue 2-</w:t>
            </w:r>
            <w:r w:rsidRPr="00673A68">
              <w:rPr>
                <w:rFonts w:eastAsia="Yu Mincho" w:hint="eastAsia"/>
                <w:b/>
                <w:u w:val="single"/>
                <w:lang w:eastAsia="ja-JP"/>
              </w:rPr>
              <w:t>3</w:t>
            </w:r>
            <w:r w:rsidRPr="00673A68">
              <w:rPr>
                <w:b/>
                <w:u w:val="single"/>
                <w:lang w:eastAsia="ko-KR"/>
              </w:rPr>
              <w:t>:</w:t>
            </w:r>
            <w:r w:rsidRPr="00673A68">
              <w:rPr>
                <w:rFonts w:eastAsia="Yu Mincho" w:hint="eastAsia"/>
                <w:b/>
                <w:u w:val="single"/>
                <w:lang w:eastAsia="ja-JP"/>
              </w:rPr>
              <w:t xml:space="preserve"> Rx beam knowledge and TCI handling</w:t>
            </w:r>
          </w:p>
          <w:p w14:paraId="106A1904" w14:textId="77777777" w:rsidR="00A5003E" w:rsidRPr="00673A68" w:rsidRDefault="00A5003E" w:rsidP="00A5003E">
            <w:pPr>
              <w:spacing w:after="120"/>
              <w:rPr>
                <w:rFonts w:eastAsia="Yu Mincho"/>
                <w:iCs/>
                <w:lang w:eastAsia="ja-JP"/>
              </w:rPr>
            </w:pPr>
            <w:r w:rsidRPr="00713F5F">
              <w:rPr>
                <w:rFonts w:eastAsia="Yu Mincho" w:hint="eastAsia"/>
                <w:iCs/>
                <w:highlight w:val="green"/>
                <w:lang w:eastAsia="ja-JP"/>
              </w:rPr>
              <w:t>Agreement:</w:t>
            </w:r>
          </w:p>
          <w:p w14:paraId="514E5950" w14:textId="77777777" w:rsidR="00A5003E" w:rsidRPr="00673A68" w:rsidRDefault="00A5003E" w:rsidP="00AA14B0">
            <w:pPr>
              <w:pStyle w:val="ListParagraph"/>
              <w:numPr>
                <w:ilvl w:val="1"/>
                <w:numId w:val="12"/>
              </w:numPr>
              <w:spacing w:after="180"/>
              <w:ind w:left="1656"/>
              <w:contextualSpacing w:val="0"/>
              <w:jc w:val="both"/>
              <w:rPr>
                <w:rFonts w:eastAsia="PMingLiU"/>
                <w:lang w:eastAsia="zh-TW"/>
              </w:rPr>
            </w:pPr>
            <w:r w:rsidRPr="00673A68">
              <w:rPr>
                <w:lang w:eastAsia="zh-CN"/>
              </w:rPr>
              <w:t xml:space="preserve">if the predicted Tx beam in Set A is </w:t>
            </w:r>
            <w:r w:rsidRPr="00673A68">
              <w:rPr>
                <w:rFonts w:eastAsia="PMingLiU"/>
                <w:lang w:eastAsia="zh-TW"/>
              </w:rPr>
              <w:t>QCL Type-D to a known Tx beam, the corresponding Rx beam is known.</w:t>
            </w:r>
          </w:p>
          <w:p w14:paraId="45C52801"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lang w:eastAsia="zh-CN"/>
              </w:rPr>
              <w:t>If the predicted Tx beam in Set A is not QCL Type-D to a known Tx beam, depending on UE capability, the corresponding Rx beam may be known or unknown.</w:t>
            </w:r>
          </w:p>
          <w:p w14:paraId="379C9551"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lang w:eastAsia="zh-CN"/>
              </w:rPr>
              <w:t>Known Rx beam means no additional Rx beam sweeping is needed</w:t>
            </w:r>
          </w:p>
          <w:p w14:paraId="0D190DEF"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lang w:eastAsia="zh-CN"/>
              </w:rPr>
              <w:t>Unknown Rx beam means additional Rx beam sweeping is needed.</w:t>
            </w:r>
          </w:p>
          <w:p w14:paraId="15384492"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rFonts w:eastAsia="Yu Mincho" w:hint="eastAsia"/>
                <w:lang w:eastAsia="ja-JP"/>
              </w:rPr>
              <w:t>Rx beam is known mean TCI state is known if conditions below are also met</w:t>
            </w:r>
          </w:p>
          <w:p w14:paraId="2AAB581A" w14:textId="77777777" w:rsidR="00A5003E" w:rsidRPr="00673A68" w:rsidRDefault="00A5003E" w:rsidP="00A5003E">
            <w:pPr>
              <w:rPr>
                <w:rFonts w:eastAsia="Yu Mincho"/>
                <w:lang w:eastAsia="ja-JP"/>
              </w:rPr>
            </w:pPr>
            <w:r w:rsidRPr="00673A68">
              <w:rPr>
                <w:rFonts w:eastAsia="Yu Mincho" w:hint="eastAsia"/>
                <w:lang w:eastAsia="ja-JP"/>
              </w:rPr>
              <w:t xml:space="preserve">The following conditions related to whether the TCI state is </w:t>
            </w:r>
            <w:proofErr w:type="gramStart"/>
            <w:r w:rsidRPr="00673A68">
              <w:rPr>
                <w:rFonts w:eastAsia="Yu Mincho" w:hint="eastAsia"/>
                <w:lang w:eastAsia="ja-JP"/>
              </w:rPr>
              <w:t>known</w:t>
            </w:r>
            <w:proofErr w:type="gramEnd"/>
            <w:r w:rsidRPr="00673A68">
              <w:rPr>
                <w:rFonts w:eastAsia="Yu Mincho" w:hint="eastAsia"/>
                <w:lang w:eastAsia="ja-JP"/>
              </w:rPr>
              <w:t xml:space="preserve"> or unknown</w:t>
            </w:r>
            <w:r w:rsidRPr="00673A68">
              <w:rPr>
                <w:rFonts w:eastAsia="Yu Mincho"/>
                <w:lang w:eastAsia="ja-JP"/>
              </w:rPr>
              <w:t xml:space="preserve"> is defined as the starting point. </w:t>
            </w:r>
            <w:r w:rsidRPr="00673A68">
              <w:rPr>
                <w:rFonts w:eastAsia="Yu Mincho" w:hint="eastAsia"/>
                <w:lang w:eastAsia="ja-JP"/>
              </w:rPr>
              <w:t>Companies are invited to bring analysis</w:t>
            </w:r>
            <w:r w:rsidRPr="00673A68">
              <w:rPr>
                <w:rFonts w:eastAsia="Yu Mincho"/>
                <w:lang w:eastAsia="ja-JP"/>
              </w:rPr>
              <w:t>.</w:t>
            </w:r>
          </w:p>
          <w:p w14:paraId="0A5FA6BB" w14:textId="77777777" w:rsidR="00A5003E" w:rsidRPr="00673A68" w:rsidRDefault="00A5003E" w:rsidP="00AA14B0">
            <w:pPr>
              <w:pStyle w:val="ListParagraph"/>
              <w:numPr>
                <w:ilvl w:val="0"/>
                <w:numId w:val="12"/>
              </w:numPr>
              <w:spacing w:after="180"/>
              <w:ind w:left="936"/>
              <w:contextualSpacing w:val="0"/>
              <w:jc w:val="both"/>
              <w:rPr>
                <w:lang w:eastAsia="zh-CN"/>
              </w:rPr>
            </w:pPr>
            <w:r w:rsidRPr="00673A68">
              <w:rPr>
                <w:lang w:eastAsia="zh-CN"/>
              </w:rPr>
              <w:t xml:space="preserve">The </w:t>
            </w:r>
            <w:r w:rsidRPr="00673A68">
              <w:rPr>
                <w:rFonts w:eastAsia="Yu Mincho" w:hint="eastAsia"/>
                <w:lang w:eastAsia="ja-JP"/>
              </w:rPr>
              <w:t xml:space="preserve">target </w:t>
            </w:r>
            <w:r w:rsidRPr="00673A68">
              <w:rPr>
                <w:lang w:eastAsia="zh-CN"/>
              </w:rPr>
              <w:t xml:space="preserve">TCI state is known when the following is met: </w:t>
            </w:r>
          </w:p>
          <w:p w14:paraId="128BF9C7" w14:textId="7B5FE3D2" w:rsidR="00A5003E" w:rsidRPr="00673A68" w:rsidRDefault="00A5003E" w:rsidP="240079A5">
            <w:pPr>
              <w:pStyle w:val="ListParagraph"/>
              <w:numPr>
                <w:ilvl w:val="1"/>
                <w:numId w:val="12"/>
              </w:numPr>
              <w:spacing w:after="180"/>
              <w:ind w:left="1656"/>
              <w:jc w:val="both"/>
              <w:rPr>
                <w:lang w:eastAsia="zh-CN"/>
              </w:rPr>
            </w:pPr>
            <w:r w:rsidRPr="00673A68">
              <w:rPr>
                <w:lang w:eastAsia="zh-CN"/>
              </w:rPr>
              <w:lastRenderedPageBreak/>
              <w:t xml:space="preserve">The TCI state switch command is received within </w:t>
            </w:r>
            <w:r w:rsidRPr="00673A68">
              <w:rPr>
                <w:rFonts w:eastAsia="Yu Mincho" w:hint="eastAsia"/>
                <w:lang w:eastAsia="ja-JP"/>
              </w:rPr>
              <w:t xml:space="preserve">1280 </w:t>
            </w:r>
            <w:proofErr w:type="spellStart"/>
            <w:r w:rsidRPr="00673A68">
              <w:rPr>
                <w:rFonts w:eastAsia="Yu Mincho" w:hint="eastAsia"/>
                <w:lang w:eastAsia="ja-JP"/>
              </w:rPr>
              <w:t>ms</w:t>
            </w:r>
            <w:proofErr w:type="spellEnd"/>
            <w:r w:rsidRPr="00673A68">
              <w:rPr>
                <w:rFonts w:eastAsia="Yu Mincho" w:hint="eastAsia"/>
                <w:lang w:eastAsia="ja-JP"/>
              </w:rPr>
              <w:t xml:space="preserve"> upon the last transmission of the RS resource for beam reporting or measurement and the UE has sent at least one L-</w:t>
            </w:r>
            <w:proofErr w:type="gramStart"/>
            <w:r w:rsidRPr="00673A68">
              <w:rPr>
                <w:rFonts w:eastAsia="Yu Mincho" w:hint="eastAsia"/>
                <w:lang w:eastAsia="ja-JP"/>
              </w:rPr>
              <w:t>1  RSRP</w:t>
            </w:r>
            <w:proofErr w:type="gramEnd"/>
            <w:r w:rsidRPr="00673A68">
              <w:rPr>
                <w:rFonts w:eastAsia="Yu Mincho" w:hint="eastAsia"/>
                <w:lang w:eastAsia="ja-JP"/>
              </w:rPr>
              <w:t xml:space="preserve"> report of the target TCI state (clause 8.10.2 of 38.133)</w:t>
            </w:r>
          </w:p>
          <w:p w14:paraId="1EF9F05B"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rFonts w:eastAsia="Yu Mincho"/>
                <w:lang w:eastAsia="ja-JP"/>
              </w:rPr>
              <w:t>A</w:t>
            </w:r>
            <w:r w:rsidRPr="00673A68">
              <w:rPr>
                <w:rFonts w:eastAsia="Yu Mincho" w:hint="eastAsia"/>
                <w:lang w:eastAsia="ja-JP"/>
              </w:rPr>
              <w:t>pplies for case 1</w:t>
            </w:r>
          </w:p>
          <w:p w14:paraId="75869B36" w14:textId="77777777" w:rsidR="00A5003E" w:rsidRPr="00673A68" w:rsidRDefault="00A5003E" w:rsidP="00AA14B0">
            <w:pPr>
              <w:pStyle w:val="ListParagraph"/>
              <w:numPr>
                <w:ilvl w:val="1"/>
                <w:numId w:val="12"/>
              </w:numPr>
              <w:spacing w:after="180"/>
              <w:ind w:left="1656"/>
              <w:contextualSpacing w:val="0"/>
              <w:jc w:val="both"/>
              <w:rPr>
                <w:lang w:eastAsia="zh-CN"/>
              </w:rPr>
            </w:pPr>
            <w:r w:rsidRPr="00673A68">
              <w:rPr>
                <w:rFonts w:eastAsia="Yu Mincho" w:hint="eastAsia"/>
                <w:lang w:eastAsia="ja-JP"/>
              </w:rPr>
              <w:t>FFS for case 2</w:t>
            </w:r>
          </w:p>
          <w:p w14:paraId="47FD63BF" w14:textId="77777777" w:rsidR="00A5003E" w:rsidRPr="00673A68" w:rsidRDefault="00A5003E" w:rsidP="00AA14B0">
            <w:pPr>
              <w:pStyle w:val="ListParagraph"/>
              <w:numPr>
                <w:ilvl w:val="1"/>
                <w:numId w:val="12"/>
              </w:numPr>
              <w:spacing w:after="180"/>
              <w:ind w:left="1656"/>
              <w:contextualSpacing w:val="0"/>
              <w:jc w:val="both"/>
              <w:rPr>
                <w:rFonts w:eastAsia="Yu Mincho"/>
                <w:lang w:eastAsia="ja-JP"/>
              </w:rPr>
            </w:pPr>
            <w:r w:rsidRPr="00673A68">
              <w:rPr>
                <w:rFonts w:eastAsia="Yu Mincho"/>
                <w:lang w:eastAsia="ja-JP"/>
              </w:rPr>
              <w:t>W</w:t>
            </w:r>
            <w:r w:rsidRPr="00673A68">
              <w:rPr>
                <w:rFonts w:eastAsia="Yu Mincho" w:hint="eastAsia"/>
                <w:lang w:eastAsia="ja-JP"/>
              </w:rPr>
              <w:t>hether RS resource is only from set B should be clarified</w:t>
            </w:r>
          </w:p>
          <w:p w14:paraId="5EE87D69" w14:textId="77777777" w:rsidR="00A5003E" w:rsidRPr="00673A68" w:rsidRDefault="00A5003E" w:rsidP="00AA14B0">
            <w:pPr>
              <w:pStyle w:val="ListParagraph"/>
              <w:numPr>
                <w:ilvl w:val="2"/>
                <w:numId w:val="12"/>
              </w:numPr>
              <w:spacing w:after="180"/>
              <w:contextualSpacing w:val="0"/>
              <w:jc w:val="both"/>
              <w:rPr>
                <w:lang w:eastAsia="zh-CN"/>
              </w:rPr>
            </w:pPr>
            <w:r w:rsidRPr="00673A68">
              <w:rPr>
                <w:rFonts w:eastAsia="Yu Mincho" w:hint="eastAsia"/>
                <w:lang w:eastAsia="ja-JP"/>
              </w:rPr>
              <w:t>FFS on whether prediction also impacts if a TCI state is known or unknown</w:t>
            </w:r>
          </w:p>
          <w:p w14:paraId="18201BFC" w14:textId="77777777" w:rsidR="00A5003E" w:rsidRPr="00673A68" w:rsidRDefault="00A5003E" w:rsidP="00AA14B0">
            <w:pPr>
              <w:pStyle w:val="ListParagraph"/>
              <w:numPr>
                <w:ilvl w:val="3"/>
                <w:numId w:val="12"/>
              </w:numPr>
              <w:spacing w:after="180"/>
              <w:contextualSpacing w:val="0"/>
              <w:jc w:val="both"/>
              <w:rPr>
                <w:lang w:eastAsia="zh-CN"/>
              </w:rPr>
            </w:pPr>
            <w:r w:rsidRPr="00673A68">
              <w:rPr>
                <w:rFonts w:eastAsia="Yu Mincho"/>
                <w:lang w:eastAsia="ja-JP"/>
              </w:rPr>
              <w:t>C</w:t>
            </w:r>
            <w:r w:rsidRPr="00673A68">
              <w:rPr>
                <w:rFonts w:eastAsia="Yu Mincho" w:hint="eastAsia"/>
                <w:lang w:eastAsia="ja-JP"/>
              </w:rPr>
              <w:t xml:space="preserve">ompanies are invited to bring analysis on how prediction </w:t>
            </w:r>
            <w:r w:rsidRPr="00673A68">
              <w:rPr>
                <w:rFonts w:eastAsia="Yu Mincho"/>
                <w:lang w:eastAsia="ja-JP"/>
              </w:rPr>
              <w:t>would</w:t>
            </w:r>
            <w:r w:rsidRPr="00673A68">
              <w:rPr>
                <w:rFonts w:eastAsia="Yu Mincho" w:hint="eastAsia"/>
                <w:lang w:eastAsia="ja-JP"/>
              </w:rPr>
              <w:t xml:space="preserve"> impact whether a TCI state is known or unknown</w:t>
            </w:r>
          </w:p>
          <w:p w14:paraId="22DE492C" w14:textId="77777777" w:rsidR="00A5003E" w:rsidRPr="00673A68" w:rsidRDefault="00A5003E" w:rsidP="00AA14B0">
            <w:pPr>
              <w:pStyle w:val="ListParagraph"/>
              <w:numPr>
                <w:ilvl w:val="3"/>
                <w:numId w:val="12"/>
              </w:numPr>
              <w:spacing w:after="180"/>
              <w:contextualSpacing w:val="0"/>
              <w:jc w:val="both"/>
              <w:rPr>
                <w:lang w:eastAsia="zh-CN"/>
              </w:rPr>
            </w:pPr>
            <w:r w:rsidRPr="00673A68">
              <w:rPr>
                <w:rFonts w:eastAsia="Yu Mincho" w:hint="eastAsia"/>
                <w:lang w:eastAsia="ja-JP"/>
              </w:rPr>
              <w:t>FFS on the time delay if prediction is used as a condition for a known TCI state</w:t>
            </w:r>
          </w:p>
          <w:p w14:paraId="6F418876" w14:textId="77777777" w:rsidR="00A5003E" w:rsidRDefault="00A5003E" w:rsidP="00A5003E"/>
        </w:tc>
      </w:tr>
      <w:bookmarkEnd w:id="19"/>
    </w:tbl>
    <w:p w14:paraId="6A69C567" w14:textId="77777777" w:rsidR="007A2229" w:rsidRPr="00C96787" w:rsidRDefault="007A2229" w:rsidP="00511F00">
      <w:pPr>
        <w:rPr>
          <w:b/>
          <w:bCs/>
        </w:rPr>
      </w:pPr>
    </w:p>
    <w:p w14:paraId="296EDAF3" w14:textId="77777777" w:rsidR="00A00A2B" w:rsidRPr="00E06416" w:rsidRDefault="00A00A2B" w:rsidP="00A00A2B">
      <w:pPr>
        <w:spacing w:after="180"/>
        <w:jc w:val="both"/>
        <w:rPr>
          <w:rFonts w:eastAsia="PMingLiU"/>
          <w:lang w:eastAsia="zh-TW"/>
        </w:rPr>
      </w:pPr>
      <w:r>
        <w:t xml:space="preserve">Following RAN4#115 agreement, </w:t>
      </w:r>
      <w:r w:rsidRPr="00673A68">
        <w:rPr>
          <w:lang w:eastAsia="zh-CN"/>
        </w:rPr>
        <w:t xml:space="preserve">if the predicted Tx beam in Set A is </w:t>
      </w:r>
      <w:r w:rsidRPr="00E06416">
        <w:rPr>
          <w:rFonts w:eastAsia="PMingLiU"/>
          <w:lang w:eastAsia="zh-TW"/>
        </w:rPr>
        <w:t>QCL Type-D to a known Tx beam, the corresponding Rx beam is known.</w:t>
      </w:r>
      <w:r>
        <w:rPr>
          <w:rFonts w:eastAsia="PMingLiU"/>
          <w:lang w:eastAsia="zh-TW"/>
        </w:rPr>
        <w:t xml:space="preserve"> This condition also aligns with RAN1 view, including when Set B is a set of wide beams and Set A is a set of narrow beams, where the UE could determine the QCL reference (source RS included in the TCI state) associated with CSI-RS resources. In such case, the UE knows Rx beam when receiving predicted Tx beam. </w:t>
      </w:r>
    </w:p>
    <w:p w14:paraId="24EB7D4F" w14:textId="2D267231" w:rsidR="00A00A2B" w:rsidRPr="00E5023E" w:rsidRDefault="00A00A2B" w:rsidP="00251AAB">
      <w:r>
        <w:t xml:space="preserve">Given that Rx beam is known at the UE for receiving the predicted Tx beam, if the predicted beam(s) is not measured by the UE for long enough period in both BM-Case1 and BM-Case2, </w:t>
      </w:r>
      <w:r w:rsidRPr="00E5023E">
        <w:t xml:space="preserve">the predicted beam(s) will </w:t>
      </w:r>
      <w:r>
        <w:t xml:space="preserve">still </w:t>
      </w:r>
      <w:r w:rsidRPr="00E5023E">
        <w:t>be corresponding to unknown TCI state. The delay for switching the beam to an unknown TCI state is higher than switching to a known TCI state. Therefore, in our view, for a UE that supports beam prediction, there is a need to relax the known conditions for TCI state, specified in Clause 8.10.2 of TS 38.133: </w:t>
      </w:r>
    </w:p>
    <w:p w14:paraId="79330980" w14:textId="39D20710" w:rsidR="00A00A2B" w:rsidRPr="008944E4" w:rsidRDefault="00251AAB" w:rsidP="00A00A2B">
      <w:r w:rsidRPr="009E7F5B">
        <w:rPr>
          <w:noProof/>
        </w:rPr>
        <mc:AlternateContent>
          <mc:Choice Requires="wps">
            <w:drawing>
              <wp:anchor distT="45720" distB="45720" distL="114300" distR="114300" simplePos="0" relativeHeight="251660293" behindDoc="0" locked="0" layoutInCell="1" allowOverlap="1" wp14:anchorId="3855C061" wp14:editId="4CC21D4F">
                <wp:simplePos x="0" y="0"/>
                <wp:positionH relativeFrom="column">
                  <wp:posOffset>0</wp:posOffset>
                </wp:positionH>
                <wp:positionV relativeFrom="paragraph">
                  <wp:posOffset>304800</wp:posOffset>
                </wp:positionV>
                <wp:extent cx="5831205" cy="2992755"/>
                <wp:effectExtent l="0" t="0" r="17145" b="17145"/>
                <wp:wrapSquare wrapText="bothSides"/>
                <wp:docPr id="9153908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205" cy="2992755"/>
                        </a:xfrm>
                        <a:prstGeom prst="rect">
                          <a:avLst/>
                        </a:prstGeom>
                        <a:solidFill>
                          <a:srgbClr val="FFFFFF"/>
                        </a:solidFill>
                        <a:ln w="9525">
                          <a:solidFill>
                            <a:srgbClr val="000000"/>
                          </a:solidFill>
                          <a:miter lim="800000"/>
                          <a:headEnd/>
                          <a:tailEnd/>
                        </a:ln>
                      </wps:spPr>
                      <wps:txbx>
                        <w:txbxContent>
                          <w:p w14:paraId="36F79F3D" w14:textId="77777777" w:rsidR="00251AAB" w:rsidRPr="008944E4" w:rsidRDefault="00251AAB" w:rsidP="00251AAB">
                            <w:r>
                              <w:rPr>
                                <w:lang w:val="en-US"/>
                              </w:rPr>
                              <w:t xml:space="preserve">In legacy, </w:t>
                            </w:r>
                            <w:r w:rsidRPr="008944E4">
                              <w:t>Clause 8.10.2</w:t>
                            </w:r>
                            <w:r>
                              <w:rPr>
                                <w:lang w:val="en-US"/>
                              </w:rPr>
                              <w:t xml:space="preserve">: </w:t>
                            </w:r>
                            <w:r w:rsidRPr="008944E4">
                              <w:rPr>
                                <w:lang w:val="en-US"/>
                              </w:rPr>
                              <w:t>T</w:t>
                            </w:r>
                            <w:r w:rsidRPr="008944E4">
                              <w:t>he TCI state is known if the following conditions are met: </w:t>
                            </w:r>
                          </w:p>
                          <w:p w14:paraId="54A4AE0B" w14:textId="77777777" w:rsidR="00251AAB" w:rsidRPr="008944E4" w:rsidRDefault="00251AAB" w:rsidP="00251AAB">
                            <w:r w:rsidRPr="008944E4">
                              <w:t>-</w:t>
                            </w:r>
                            <w:r w:rsidRPr="008944E4">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r w:rsidRPr="008944E4">
                              <w:t>QCLed to the target TCI state </w:t>
                            </w:r>
                          </w:p>
                          <w:p w14:paraId="4CB5AF64" w14:textId="77777777" w:rsidR="00251AAB" w:rsidRPr="008944E4" w:rsidRDefault="00251AAB" w:rsidP="00251AAB">
                            <w:r w:rsidRPr="008944E4">
                              <w:t>-</w:t>
                            </w:r>
                            <w:r w:rsidRPr="008944E4">
                              <w:tab/>
                              <w:t>TCI state switch command is received within 1280 ms upon the last transmission of the RS resource for beam reporting or measurement  </w:t>
                            </w:r>
                          </w:p>
                          <w:p w14:paraId="71166F89" w14:textId="77777777" w:rsidR="00251AAB" w:rsidRPr="008944E4" w:rsidRDefault="00251AAB" w:rsidP="00251AAB">
                            <w:r w:rsidRPr="008944E4">
                              <w:t>-</w:t>
                            </w:r>
                            <w:r w:rsidRPr="008944E4">
                              <w:tab/>
                              <w:t>The UE has sent at least 1 L1-RSRP report for the target TCI state before the TCI state switch command </w:t>
                            </w:r>
                          </w:p>
                          <w:p w14:paraId="04C1BD4E" w14:textId="77777777" w:rsidR="00251AAB" w:rsidRPr="008944E4" w:rsidRDefault="00251AAB" w:rsidP="00251AAB">
                            <w:r w:rsidRPr="008944E4">
                              <w:t>-</w:t>
                            </w:r>
                            <w:r w:rsidRPr="008944E4">
                              <w:tab/>
                              <w:t>The TCI state remains detectable during the TCI state switching period </w:t>
                            </w:r>
                          </w:p>
                          <w:p w14:paraId="1788076B" w14:textId="77777777" w:rsidR="00251AAB" w:rsidRPr="008944E4" w:rsidRDefault="00251AAB" w:rsidP="00251AAB">
                            <w:r w:rsidRPr="008944E4">
                              <w:t>-</w:t>
                            </w:r>
                            <w:r w:rsidRPr="008944E4">
                              <w:tab/>
                              <w:t>The SSB associated with the TCI state remain detectable during the TCI switching period </w:t>
                            </w:r>
                          </w:p>
                          <w:p w14:paraId="5891628B" w14:textId="77777777" w:rsidR="00251AAB" w:rsidRPr="008944E4" w:rsidRDefault="00251AAB" w:rsidP="00251AAB">
                            <w:r w:rsidRPr="008944E4">
                              <w:t>-</w:t>
                            </w:r>
                            <w:r w:rsidRPr="008944E4">
                              <w:tab/>
                              <w:t>SNR of the TCI state ≥ -3dB </w:t>
                            </w:r>
                          </w:p>
                          <w:p w14:paraId="5C7E640F" w14:textId="77777777" w:rsidR="00251AAB" w:rsidRPr="008944E4" w:rsidRDefault="00251AAB" w:rsidP="00251AAB">
                            <w:r w:rsidRPr="008944E4">
                              <w:t>Otherwise, the TCI state is unknown. </w:t>
                            </w:r>
                          </w:p>
                          <w:p w14:paraId="77D16D0F" w14:textId="77777777" w:rsidR="00251AAB" w:rsidRPr="009E7F5B" w:rsidRDefault="00251AAB" w:rsidP="00251A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55C061" id="_x0000_s1030" type="#_x0000_t202" style="position:absolute;margin-left:0;margin-top:24pt;width:459.15pt;height:235.65pt;z-index:25166029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">
                <v:textbox>
                  <w:txbxContent>
                    <w:p w14:paraId="36F79F3D" w14:textId="77777777" w:rsidR="00251AAB" w:rsidRPr="008944E4" w:rsidRDefault="00251AAB" w:rsidP="00251AAB">
                      <w:r>
                        <w:rPr>
                          <w:lang w:val="en-US"/>
                        </w:rPr>
                        <w:t xml:space="preserve">In legacy, </w:t>
                      </w:r>
                      <w:r w:rsidRPr="008944E4">
                        <w:t>Clause 8.10.2</w:t>
                      </w:r>
                      <w:r>
                        <w:rPr>
                          <w:lang w:val="en-US"/>
                        </w:rPr>
                        <w:t xml:space="preserve">: </w:t>
                      </w:r>
                      <w:r w:rsidRPr="008944E4">
                        <w:rPr>
                          <w:lang w:val="en-US"/>
                        </w:rPr>
                        <w:t>T</w:t>
                      </w:r>
                      <w:r w:rsidRPr="008944E4">
                        <w:t>he TCI state is known if the following conditions are met: </w:t>
                      </w:r>
                    </w:p>
                    <w:p w14:paraId="54A4AE0B" w14:textId="77777777" w:rsidR="00251AAB" w:rsidRPr="008944E4" w:rsidRDefault="00251AAB" w:rsidP="00251AAB">
                      <w:r w:rsidRPr="008944E4">
                        <w:t>-</w:t>
                      </w:r>
                      <w:r w:rsidRPr="008944E4">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8944E4">
                        <w:t>QCLed</w:t>
                      </w:r>
                      <w:proofErr w:type="spellEnd"/>
                      <w:r w:rsidRPr="008944E4">
                        <w:t xml:space="preserve"> to the target TCI state </w:t>
                      </w:r>
                    </w:p>
                    <w:p w14:paraId="4CB5AF64" w14:textId="77777777" w:rsidR="00251AAB" w:rsidRPr="008944E4" w:rsidRDefault="00251AAB" w:rsidP="00251AAB">
                      <w:r w:rsidRPr="008944E4">
                        <w:t>-</w:t>
                      </w:r>
                      <w:r w:rsidRPr="008944E4">
                        <w:tab/>
                        <w:t xml:space="preserve">TCI state switch command is received within 1280 </w:t>
                      </w:r>
                      <w:proofErr w:type="spellStart"/>
                      <w:r w:rsidRPr="008944E4">
                        <w:t>ms</w:t>
                      </w:r>
                      <w:proofErr w:type="spellEnd"/>
                      <w:r w:rsidRPr="008944E4">
                        <w:t xml:space="preserve"> upon the last transmission of the RS resource for beam reporting or measurement  </w:t>
                      </w:r>
                    </w:p>
                    <w:p w14:paraId="71166F89" w14:textId="77777777" w:rsidR="00251AAB" w:rsidRPr="008944E4" w:rsidRDefault="00251AAB" w:rsidP="00251AAB">
                      <w:r w:rsidRPr="008944E4">
                        <w:t>-</w:t>
                      </w:r>
                      <w:r w:rsidRPr="008944E4">
                        <w:tab/>
                        <w:t>The UE has sent at least 1 L1-RSRP report for the target TCI state before the TCI state switch command </w:t>
                      </w:r>
                    </w:p>
                    <w:p w14:paraId="04C1BD4E" w14:textId="77777777" w:rsidR="00251AAB" w:rsidRPr="008944E4" w:rsidRDefault="00251AAB" w:rsidP="00251AAB">
                      <w:r w:rsidRPr="008944E4">
                        <w:t>-</w:t>
                      </w:r>
                      <w:r w:rsidRPr="008944E4">
                        <w:tab/>
                        <w:t>The TCI state remains detectable during the TCI state switching period </w:t>
                      </w:r>
                    </w:p>
                    <w:p w14:paraId="1788076B" w14:textId="77777777" w:rsidR="00251AAB" w:rsidRPr="008944E4" w:rsidRDefault="00251AAB" w:rsidP="00251AAB">
                      <w:r w:rsidRPr="008944E4">
                        <w:t>-</w:t>
                      </w:r>
                      <w:r w:rsidRPr="008944E4">
                        <w:tab/>
                        <w:t>The SSB associated with the TCI state remain detectable during the TCI switching period </w:t>
                      </w:r>
                    </w:p>
                    <w:p w14:paraId="5891628B" w14:textId="77777777" w:rsidR="00251AAB" w:rsidRPr="008944E4" w:rsidRDefault="00251AAB" w:rsidP="00251AAB">
                      <w:r w:rsidRPr="008944E4">
                        <w:t>-</w:t>
                      </w:r>
                      <w:r w:rsidRPr="008944E4">
                        <w:tab/>
                        <w:t>SNR of the TCI state ≥ -3dB </w:t>
                      </w:r>
                    </w:p>
                    <w:p w14:paraId="5C7E640F" w14:textId="77777777" w:rsidR="00251AAB" w:rsidRPr="008944E4" w:rsidRDefault="00251AAB" w:rsidP="00251AAB">
                      <w:r w:rsidRPr="008944E4">
                        <w:t>Otherwise, the TCI state is unknown. </w:t>
                      </w:r>
                    </w:p>
                    <w:p w14:paraId="77D16D0F" w14:textId="77777777" w:rsidR="00251AAB" w:rsidRPr="009E7F5B" w:rsidRDefault="00251AAB" w:rsidP="00251AAB"/>
                  </w:txbxContent>
                </v:textbox>
                <w10:wrap type="square"/>
              </v:shape>
            </w:pict>
          </mc:Fallback>
        </mc:AlternateContent>
      </w:r>
    </w:p>
    <w:p w14:paraId="3600707B" w14:textId="3502920D" w:rsidR="00A00A2B" w:rsidRPr="008944E4" w:rsidRDefault="00A00A2B" w:rsidP="005F6411"/>
    <w:p w14:paraId="49E7F7A0" w14:textId="24D1C8CC" w:rsidR="00A00A2B" w:rsidRPr="008944E4" w:rsidRDefault="00A00A2B" w:rsidP="00A00A2B">
      <w:r>
        <w:t>The condition of known TCI state could be relaxed</w:t>
      </w:r>
      <w:r w:rsidRPr="008944E4">
        <w:t xml:space="preserve"> such that the predicted beam could be measured, e.g.,</w:t>
      </w:r>
      <w:r>
        <w:t xml:space="preserve"> option 1: </w:t>
      </w:r>
      <w:r w:rsidRPr="008944E4">
        <w:t xml:space="preserve">with a delay longer than 1280 </w:t>
      </w:r>
      <w:proofErr w:type="spellStart"/>
      <w:r w:rsidRPr="008944E4">
        <w:t>ms</w:t>
      </w:r>
      <w:proofErr w:type="spellEnd"/>
      <w:r>
        <w:t xml:space="preserve"> or option 2: the beam prediction should be added in TCI state conditions. For option </w:t>
      </w:r>
      <w:proofErr w:type="gramStart"/>
      <w:r>
        <w:t>1,</w:t>
      </w:r>
      <w:r w:rsidR="005F6411">
        <w:t>it</w:t>
      </w:r>
      <w:proofErr w:type="gramEnd"/>
      <w:r w:rsidR="005F6411">
        <w:t xml:space="preserve"> needs to be further studied how much longer than 1280ms will be needed</w:t>
      </w:r>
      <w:r w:rsidRPr="008944E4">
        <w:t xml:space="preserve">. </w:t>
      </w:r>
      <w:r>
        <w:t>However, for option 2, the known TCI state conditions in spec would need to be updated as follows “</w:t>
      </w:r>
      <w:r w:rsidRPr="008944E4">
        <w:t xml:space="preserve">TCI state switch command is received within 1280 </w:t>
      </w:r>
      <w:proofErr w:type="spellStart"/>
      <w:r w:rsidRPr="008944E4">
        <w:t>ms</w:t>
      </w:r>
      <w:proofErr w:type="spellEnd"/>
      <w:r w:rsidRPr="008944E4">
        <w:t xml:space="preserve"> upon the last transmission of the RS resource for beam reporting or measurement </w:t>
      </w:r>
      <w:r>
        <w:t>or prediction”.</w:t>
      </w:r>
    </w:p>
    <w:p w14:paraId="30D490C0" w14:textId="70B0F940" w:rsidR="00D16F9E" w:rsidRDefault="00A00A2B" w:rsidP="00D16F9E">
      <w:pPr>
        <w:pStyle w:val="RAN4proposal"/>
        <w:spacing w:after="0"/>
        <w:textAlignment w:val="baseline"/>
        <w:rPr>
          <w:bCs/>
        </w:rPr>
      </w:pPr>
      <w:r w:rsidRPr="0010770C">
        <w:lastRenderedPageBreak/>
        <w:t>RAN4</w:t>
      </w:r>
      <w:r w:rsidRPr="4DA91A4B">
        <w:rPr>
          <w:rFonts w:cs="Times New Roman"/>
          <w:lang w:eastAsia="ja-JP"/>
        </w:rPr>
        <w:t xml:space="preserve"> should consider relaxing known conditions for TCI states (Clause 8.10.2 of TS 38.133) for </w:t>
      </w:r>
      <w:r>
        <w:rPr>
          <w:rFonts w:cs="Times New Roman"/>
          <w:lang w:eastAsia="ja-JP"/>
        </w:rPr>
        <w:t xml:space="preserve">both </w:t>
      </w:r>
      <w:r w:rsidRPr="4DA91A4B">
        <w:rPr>
          <w:rFonts w:cs="Times New Roman"/>
          <w:lang w:eastAsia="ja-JP"/>
        </w:rPr>
        <w:t>BM-Case1 and BM-Case2</w:t>
      </w:r>
      <w:r>
        <w:t xml:space="preserve">. The </w:t>
      </w:r>
      <w:r w:rsidRPr="009C5807">
        <w:rPr>
          <w:lang w:eastAsia="zh-CN"/>
        </w:rPr>
        <w:t>TCI state switch command is received with</w:t>
      </w:r>
      <w:r>
        <w:rPr>
          <w:lang w:eastAsia="zh-CN"/>
        </w:rPr>
        <w:t>in a</w:t>
      </w:r>
      <w:r w:rsidRPr="009C5807">
        <w:rPr>
          <w:lang w:eastAsia="zh-CN"/>
        </w:rPr>
        <w:t xml:space="preserve"> </w:t>
      </w:r>
      <w:r>
        <w:rPr>
          <w:lang w:eastAsia="zh-CN"/>
        </w:rPr>
        <w:t>delay X*</w:t>
      </w:r>
      <w:r w:rsidRPr="009C5807">
        <w:rPr>
          <w:lang w:eastAsia="zh-CN"/>
        </w:rPr>
        <w:t xml:space="preserve">1280 </w:t>
      </w:r>
      <w:proofErr w:type="spellStart"/>
      <w:proofErr w:type="gramStart"/>
      <w:r w:rsidRPr="009C5807">
        <w:rPr>
          <w:lang w:eastAsia="zh-CN"/>
        </w:rPr>
        <w:t>ms</w:t>
      </w:r>
      <w:proofErr w:type="spellEnd"/>
      <w:proofErr w:type="gramEnd"/>
      <w:r>
        <w:rPr>
          <w:lang w:eastAsia="zh-CN"/>
        </w:rPr>
        <w:t xml:space="preserve"> or </w:t>
      </w:r>
      <w:r>
        <w:t>t</w:t>
      </w:r>
      <w:r w:rsidRPr="00272EB9">
        <w:rPr>
          <w:bCs/>
        </w:rPr>
        <w:t>he prediction should be added in the TCI state condition</w:t>
      </w:r>
      <w:r w:rsidR="00D16F9E">
        <w:rPr>
          <w:bCs/>
        </w:rPr>
        <w:t>.</w:t>
      </w:r>
    </w:p>
    <w:p w14:paraId="2C3504BE" w14:textId="77777777" w:rsidR="00B16B26" w:rsidRPr="00B16B26" w:rsidRDefault="00B16B26" w:rsidP="00B16B26"/>
    <w:p w14:paraId="0EF699D0" w14:textId="167C40F3" w:rsidR="00CD7492" w:rsidRPr="00614DD8" w:rsidRDefault="00CD7492" w:rsidP="00A37002">
      <w:pPr>
        <w:pStyle w:val="RAN4H1"/>
        <w:rPr>
          <w:lang w:val="en-US"/>
        </w:rPr>
      </w:pPr>
      <w:bookmarkStart w:id="20" w:name="_Toc116995848"/>
      <w:r w:rsidRPr="00614DD8">
        <w:rPr>
          <w:lang w:val="en-US"/>
        </w:rPr>
        <w:t>Conclusion</w:t>
      </w:r>
      <w:bookmarkEnd w:id="20"/>
    </w:p>
    <w:p w14:paraId="33A55671" w14:textId="77777777" w:rsidR="00B70131" w:rsidRDefault="00B70131" w:rsidP="00B70131">
      <w:r>
        <w:t>In this paper we share our views on RAN4 impacts from issues related to RRM core requirements for AI/ML enabled BM-Case1 and BM-Case2. Specifically, we cover following aspects:</w:t>
      </w:r>
    </w:p>
    <w:p w14:paraId="58199D73" w14:textId="77777777" w:rsidR="00B70131" w:rsidRDefault="00B70131" w:rsidP="00B70131">
      <w:pPr>
        <w:pStyle w:val="ListParagraph"/>
        <w:numPr>
          <w:ilvl w:val="0"/>
          <w:numId w:val="26"/>
        </w:numPr>
      </w:pPr>
      <w:r>
        <w:t>Measurement delay requirements</w:t>
      </w:r>
    </w:p>
    <w:p w14:paraId="69BA2356" w14:textId="77777777" w:rsidR="00B70131" w:rsidRDefault="00B70131" w:rsidP="00B70131">
      <w:pPr>
        <w:pStyle w:val="ListParagraph"/>
        <w:numPr>
          <w:ilvl w:val="0"/>
          <w:numId w:val="26"/>
        </w:numPr>
      </w:pPr>
      <w:r>
        <w:t>Impacts on requirements related to candidate beam detection</w:t>
      </w:r>
    </w:p>
    <w:p w14:paraId="24EA7CED" w14:textId="77777777" w:rsidR="00B70131" w:rsidRDefault="00B70131" w:rsidP="00B70131">
      <w:pPr>
        <w:pStyle w:val="ListParagraph"/>
        <w:numPr>
          <w:ilvl w:val="0"/>
          <w:numId w:val="26"/>
        </w:numPr>
      </w:pPr>
      <w:r>
        <w:t>LCM and performance monitoring related requirements</w:t>
      </w:r>
    </w:p>
    <w:p w14:paraId="52C74C0A" w14:textId="77777777" w:rsidR="00B70131" w:rsidRDefault="00B70131" w:rsidP="00B70131">
      <w:pPr>
        <w:pStyle w:val="ListParagraph"/>
        <w:numPr>
          <w:ilvl w:val="0"/>
          <w:numId w:val="26"/>
        </w:numPr>
        <w:rPr>
          <w:lang w:val="en-US"/>
        </w:rPr>
      </w:pPr>
      <w:r w:rsidRPr="00994E66">
        <w:rPr>
          <w:lang w:val="en-US"/>
        </w:rPr>
        <w:t>AI/ML BM Failure Recove</w:t>
      </w:r>
      <w:r>
        <w:rPr>
          <w:lang w:val="en-US"/>
        </w:rPr>
        <w:t>ry</w:t>
      </w:r>
    </w:p>
    <w:p w14:paraId="42BD0176" w14:textId="77777777" w:rsidR="00B70131" w:rsidRPr="00994E66" w:rsidRDefault="00B70131" w:rsidP="00B70131">
      <w:pPr>
        <w:pStyle w:val="ListParagraph"/>
        <w:numPr>
          <w:ilvl w:val="0"/>
          <w:numId w:val="26"/>
        </w:numPr>
        <w:rPr>
          <w:lang w:val="en-US"/>
        </w:rPr>
      </w:pPr>
      <w:r w:rsidRPr="00A00A2B">
        <w:rPr>
          <w:lang w:val="en-US"/>
        </w:rPr>
        <w:t>Conditions for known TCI s</w:t>
      </w:r>
      <w:r>
        <w:rPr>
          <w:lang w:val="en-US"/>
        </w:rPr>
        <w:t>tate</w:t>
      </w:r>
    </w:p>
    <w:p w14:paraId="692FF3E4" w14:textId="0FD2722B" w:rsidR="00B70131" w:rsidRDefault="00B70131" w:rsidP="00B70131">
      <w:r w:rsidRPr="00AA3EB6">
        <w:t>In the paper, the following Proposals were made</w:t>
      </w:r>
      <w:r>
        <w:t>:</w:t>
      </w:r>
    </w:p>
    <w:p w14:paraId="61E9BC70"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Proposal 1: RAN4 should consider the legacy L1-RSRP measurements with the same values of M, N, and P for measurement delay requirements for BM-Case1.</w:t>
      </w:r>
    </w:p>
    <w:p w14:paraId="5EEEF02C"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Proposal 2: RAN4 should consider the enhancement of measurement period for L1-RSRP measurement for BM-Case2, where the values of M higher than 3 should be considered depending upon the observation window size.</w:t>
      </w:r>
    </w:p>
    <w:p w14:paraId="0F80BFDF"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w:t>
      </w:r>
      <w:r>
        <w:rPr>
          <w:rFonts w:asciiTheme="majorBidi" w:hAnsiTheme="majorBidi" w:cstheme="majorBidi"/>
          <w:b/>
          <w:bCs/>
          <w:szCs w:val="20"/>
        </w:rPr>
        <w:t>3</w:t>
      </w:r>
      <w:r w:rsidRPr="008634CB">
        <w:rPr>
          <w:rFonts w:asciiTheme="majorBidi" w:hAnsiTheme="majorBidi" w:cstheme="majorBidi"/>
          <w:b/>
          <w:bCs/>
          <w:szCs w:val="20"/>
        </w:rPr>
        <w:t xml:space="preserve">: RAN4 should consider the impact in RAN4 requirements for the Evaluation period </w:t>
      </w:r>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r w:rsidRPr="008634CB">
        <w:rPr>
          <w:rFonts w:asciiTheme="majorBidi" w:hAnsiTheme="majorBidi" w:cstheme="majorBidi"/>
          <w:b/>
          <w:bCs/>
          <w:szCs w:val="20"/>
        </w:rPr>
        <w:t xml:space="preserve"> due to the presence of predicted beams.</w:t>
      </w:r>
    </w:p>
    <w:p w14:paraId="594D9977"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4: RAN4 should consider </w:t>
      </w:r>
      <w:r>
        <w:rPr>
          <w:rFonts w:asciiTheme="majorBidi" w:hAnsiTheme="majorBidi" w:cstheme="majorBidi"/>
          <w:b/>
          <w:bCs/>
          <w:szCs w:val="20"/>
        </w:rPr>
        <w:t>the Table below</w:t>
      </w:r>
      <w:r w:rsidRPr="008634CB">
        <w:rPr>
          <w:rFonts w:asciiTheme="majorBidi" w:hAnsiTheme="majorBidi" w:cstheme="majorBidi"/>
          <w:b/>
          <w:bCs/>
          <w:szCs w:val="20"/>
        </w:rPr>
        <w:t xml:space="preserve"> as a baseline for further discussion on LCM operations related RRM core requirements.</w:t>
      </w:r>
    </w:p>
    <w:p w14:paraId="110540B3" w14:textId="77777777" w:rsidR="0043092B" w:rsidRPr="00CA6682" w:rsidRDefault="0043092B" w:rsidP="0043092B">
      <w:pPr>
        <w:pStyle w:val="Caption"/>
        <w:keepNext/>
      </w:pPr>
      <w:proofErr w:type="gramStart"/>
      <w:r w:rsidRPr="004B6FA8">
        <w:t>Table :</w:t>
      </w:r>
      <w:proofErr w:type="gramEnd"/>
      <w:r w:rsidRPr="004B6FA8">
        <w:t xml:space="preserve"> Delay components related LCM operations for different CSI-report configurations</w:t>
      </w:r>
    </w:p>
    <w:tbl>
      <w:tblPr>
        <w:tblStyle w:val="TableGrid"/>
        <w:tblW w:w="9617" w:type="dxa"/>
        <w:jc w:val="center"/>
        <w:tblLook w:val="04A0" w:firstRow="1" w:lastRow="0" w:firstColumn="1" w:lastColumn="0" w:noHBand="0" w:noVBand="1"/>
      </w:tblPr>
      <w:tblGrid>
        <w:gridCol w:w="2092"/>
        <w:gridCol w:w="3952"/>
        <w:gridCol w:w="3573"/>
      </w:tblGrid>
      <w:tr w:rsidR="0043092B" w14:paraId="34FE43CA" w14:textId="77777777" w:rsidTr="006B0735">
        <w:trPr>
          <w:jc w:val="center"/>
        </w:trPr>
        <w:tc>
          <w:tcPr>
            <w:tcW w:w="2092" w:type="dxa"/>
          </w:tcPr>
          <w:p w14:paraId="118FDE09" w14:textId="77777777" w:rsidR="0043092B" w:rsidRPr="0053684E" w:rsidRDefault="0043092B" w:rsidP="006B0735">
            <w:pPr>
              <w:spacing w:after="120"/>
              <w:jc w:val="center"/>
              <w:rPr>
                <w:rFonts w:asciiTheme="majorBidi" w:eastAsia="Batang" w:hAnsiTheme="majorBidi" w:cstheme="majorBidi"/>
                <w:szCs w:val="20"/>
              </w:rPr>
            </w:pPr>
            <w:r w:rsidRPr="00E673A7">
              <w:rPr>
                <w:rFonts w:asciiTheme="majorBidi" w:eastAsia="Batang" w:hAnsiTheme="majorBidi" w:cstheme="majorBidi"/>
                <w:szCs w:val="20"/>
              </w:rPr>
              <w:t>CSI-Report Configuration</w:t>
            </w:r>
          </w:p>
        </w:tc>
        <w:tc>
          <w:tcPr>
            <w:tcW w:w="3952" w:type="dxa"/>
          </w:tcPr>
          <w:p w14:paraId="5745ABED" w14:textId="77777777" w:rsidR="0043092B" w:rsidRPr="0053684E" w:rsidRDefault="0043092B" w:rsidP="006B0735">
            <w:pPr>
              <w:spacing w:after="120"/>
              <w:jc w:val="center"/>
              <w:rPr>
                <w:rFonts w:asciiTheme="majorBidi" w:eastAsia="Batang" w:hAnsiTheme="majorBidi" w:cstheme="majorBidi"/>
                <w:szCs w:val="20"/>
              </w:rPr>
            </w:pPr>
            <w:r w:rsidRPr="0053684E">
              <w:rPr>
                <w:rFonts w:asciiTheme="majorBidi" w:eastAsia="Batang" w:hAnsiTheme="majorBidi" w:cstheme="majorBidi"/>
                <w:szCs w:val="20"/>
              </w:rPr>
              <w:t>Activation</w:t>
            </w:r>
          </w:p>
        </w:tc>
        <w:tc>
          <w:tcPr>
            <w:tcW w:w="3573" w:type="dxa"/>
          </w:tcPr>
          <w:p w14:paraId="26E186D4" w14:textId="77777777" w:rsidR="0043092B" w:rsidRPr="0053684E" w:rsidRDefault="0043092B" w:rsidP="006B0735">
            <w:pPr>
              <w:spacing w:after="120"/>
              <w:jc w:val="center"/>
              <w:rPr>
                <w:rFonts w:asciiTheme="majorBidi" w:eastAsia="Batang" w:hAnsiTheme="majorBidi" w:cstheme="majorBidi"/>
                <w:szCs w:val="20"/>
              </w:rPr>
            </w:pPr>
            <w:r>
              <w:rPr>
                <w:rFonts w:asciiTheme="majorBidi" w:eastAsia="Batang" w:hAnsiTheme="majorBidi" w:cstheme="majorBidi"/>
                <w:szCs w:val="20"/>
              </w:rPr>
              <w:t>Deactivation</w:t>
            </w:r>
          </w:p>
        </w:tc>
      </w:tr>
      <w:tr w:rsidR="0043092B" w14:paraId="4DB13E16" w14:textId="77777777" w:rsidTr="006B0735">
        <w:trPr>
          <w:jc w:val="center"/>
        </w:trPr>
        <w:tc>
          <w:tcPr>
            <w:tcW w:w="2092" w:type="dxa"/>
          </w:tcPr>
          <w:p w14:paraId="197B6EE2" w14:textId="77777777" w:rsidR="0043092B" w:rsidRPr="0053684E" w:rsidRDefault="0043092B" w:rsidP="006B0735">
            <w:pPr>
              <w:spacing w:after="120"/>
              <w:rPr>
                <w:rFonts w:asciiTheme="majorBidi" w:eastAsia="Batang" w:hAnsiTheme="majorBidi" w:cstheme="majorBidi"/>
                <w:szCs w:val="20"/>
              </w:rPr>
            </w:pPr>
            <w:r w:rsidRPr="003A64BD">
              <w:rPr>
                <w:rFonts w:asciiTheme="majorBidi" w:eastAsia="Batang" w:hAnsiTheme="majorBidi" w:cstheme="majorBidi"/>
                <w:szCs w:val="20"/>
              </w:rPr>
              <w:t>Periodic CSI-reporting</w:t>
            </w:r>
          </w:p>
        </w:tc>
        <w:tc>
          <w:tcPr>
            <w:tcW w:w="3952" w:type="dxa"/>
          </w:tcPr>
          <w:p w14:paraId="2F59870E" w14:textId="77777777" w:rsidR="0043092B" w:rsidRPr="003A64BD" w:rsidRDefault="0043092B" w:rsidP="006B0735">
            <w:pPr>
              <w:spacing w:after="120"/>
              <w:rPr>
                <w:rFonts w:asciiTheme="majorBidi" w:eastAsia="Batang" w:hAnsiTheme="majorBidi" w:cstheme="majorBidi"/>
                <w:szCs w:val="20"/>
              </w:rPr>
            </w:pPr>
            <w:r w:rsidRPr="00E673A7">
              <w:rPr>
                <w:rFonts w:asciiTheme="majorBidi" w:eastAsia="Batang" w:hAnsiTheme="majorBidi" w:cstheme="majorBidi"/>
                <w:szCs w:val="20"/>
              </w:rPr>
              <w:t>Delay from RRC Reconfiguration</w:t>
            </w:r>
          </w:p>
          <w:p w14:paraId="189EEB58" w14:textId="77777777" w:rsidR="0043092B" w:rsidRPr="003A64BD" w:rsidRDefault="0043092B" w:rsidP="006B073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23B75ED8" w14:textId="77777777" w:rsidR="0043092B" w:rsidRPr="0053684E" w:rsidRDefault="0043092B" w:rsidP="006B0735">
            <w:pPr>
              <w:spacing w:after="120"/>
              <w:rPr>
                <w:rFonts w:asciiTheme="majorBidi" w:eastAsia="Batang" w:hAnsiTheme="majorBidi" w:cstheme="majorBidi"/>
                <w:szCs w:val="20"/>
              </w:rPr>
            </w:pP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4CBE5012" w14:textId="77777777" w:rsidR="0043092B" w:rsidRPr="003A64BD" w:rsidRDefault="0043092B" w:rsidP="006B0735">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3C12A6F2" w14:textId="77777777" w:rsidR="0043092B" w:rsidRPr="003A64BD" w:rsidRDefault="0043092B" w:rsidP="006B073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329B54AD" w14:textId="77777777" w:rsidR="0043092B" w:rsidRDefault="0043092B" w:rsidP="006B0735">
            <w:pPr>
              <w:spacing w:after="120"/>
              <w:rPr>
                <w:rFonts w:asciiTheme="majorBidi" w:eastAsia="Batang" w:hAnsiTheme="majorBidi" w:cstheme="majorBidi"/>
                <w:szCs w:val="20"/>
              </w:rPr>
            </w:pPr>
            <w:r>
              <w:rPr>
                <w:rFonts w:asciiTheme="majorBidi" w:eastAsia="Batang" w:hAnsiTheme="majorBidi" w:cstheme="majorBidi"/>
                <w:szCs w:val="20"/>
              </w:rPr>
              <w:t xml:space="preserve">(Option 1) </w:t>
            </w:r>
            <w:r w:rsidRPr="0053684E">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p w14:paraId="0C0C449F" w14:textId="77777777" w:rsidR="0043092B" w:rsidRPr="00E673A7" w:rsidRDefault="0043092B" w:rsidP="006B0735">
            <w:pPr>
              <w:spacing w:after="120"/>
              <w:rPr>
                <w:rFonts w:asciiTheme="majorBidi" w:eastAsia="Batang" w:hAnsiTheme="majorBidi" w:cstheme="majorBidi"/>
                <w:szCs w:val="20"/>
              </w:rPr>
            </w:pPr>
            <w:r>
              <w:rPr>
                <w:rFonts w:asciiTheme="majorBidi" w:eastAsia="Batang" w:hAnsiTheme="majorBidi" w:cstheme="majorBidi"/>
                <w:szCs w:val="20"/>
              </w:rPr>
              <w:t>(Option 2) Delay due to UE’s acknowledgement upon reconfiguration (</w:t>
            </w:r>
            <w:proofErr w:type="spellStart"/>
            <w:r>
              <w:rPr>
                <w:rFonts w:asciiTheme="majorBidi" w:eastAsia="Batang" w:hAnsiTheme="majorBidi" w:cstheme="majorBidi"/>
              </w:rPr>
              <w:t>RRCReconfigComplete</w:t>
            </w:r>
            <w:proofErr w:type="spellEnd"/>
            <w:r>
              <w:rPr>
                <w:rFonts w:asciiTheme="majorBidi" w:eastAsia="Batang" w:hAnsiTheme="majorBidi" w:cstheme="majorBidi"/>
                <w:szCs w:val="20"/>
              </w:rPr>
              <w:t>)</w:t>
            </w:r>
          </w:p>
        </w:tc>
      </w:tr>
      <w:tr w:rsidR="0043092B" w14:paraId="56C73130" w14:textId="77777777" w:rsidTr="006B0735">
        <w:trPr>
          <w:jc w:val="center"/>
        </w:trPr>
        <w:tc>
          <w:tcPr>
            <w:tcW w:w="2092" w:type="dxa"/>
          </w:tcPr>
          <w:p w14:paraId="23A79FEB" w14:textId="77777777" w:rsidR="0043092B" w:rsidRPr="0053684E" w:rsidRDefault="0043092B" w:rsidP="006B0735">
            <w:pPr>
              <w:spacing w:after="120"/>
              <w:rPr>
                <w:rFonts w:asciiTheme="majorBidi" w:eastAsia="Batang" w:hAnsiTheme="majorBidi" w:cstheme="majorBidi"/>
                <w:szCs w:val="20"/>
              </w:rPr>
            </w:pPr>
            <w:r w:rsidRPr="00850392">
              <w:rPr>
                <w:rFonts w:asciiTheme="majorBidi" w:eastAsia="Batang" w:hAnsiTheme="majorBidi" w:cstheme="majorBidi"/>
                <w:szCs w:val="20"/>
              </w:rPr>
              <w:t>Semi-persistent CSI-reporting</w:t>
            </w:r>
          </w:p>
        </w:tc>
        <w:tc>
          <w:tcPr>
            <w:tcW w:w="3952" w:type="dxa"/>
          </w:tcPr>
          <w:p w14:paraId="70AED09C" w14:textId="77777777" w:rsidR="0043092B" w:rsidRPr="00850392" w:rsidRDefault="0043092B" w:rsidP="006B0735">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7D85F37E" w14:textId="77777777" w:rsidR="0043092B" w:rsidRDefault="0043092B" w:rsidP="006B0735">
            <w:pPr>
              <w:rPr>
                <w:rFonts w:asciiTheme="majorBidi" w:eastAsia="Batang" w:hAnsiTheme="majorBidi" w:cstheme="majorBidi"/>
                <w:szCs w:val="20"/>
              </w:rPr>
            </w:pPr>
          </w:p>
          <w:p w14:paraId="16DB2EAC" w14:textId="77777777" w:rsidR="0043092B" w:rsidRPr="00E673A7" w:rsidRDefault="0043092B" w:rsidP="006B0735">
            <w:pPr>
              <w:rPr>
                <w:rFonts w:asciiTheme="majorBidi" w:eastAsia="Batang" w:hAnsiTheme="majorBidi" w:cstheme="majorBidi"/>
                <w:szCs w:val="20"/>
              </w:rPr>
            </w:pPr>
            <w:r w:rsidRPr="00E673A7">
              <w:rPr>
                <w:rFonts w:asciiTheme="majorBidi" w:eastAsia="Batang" w:hAnsiTheme="majorBidi" w:cstheme="majorBidi"/>
                <w:szCs w:val="20"/>
              </w:rPr>
              <w:t>Delay for selecting of semi-persistent CSI resource set</w:t>
            </w:r>
          </w:p>
          <w:p w14:paraId="719A46BC" w14:textId="77777777" w:rsidR="0043092B" w:rsidRDefault="0043092B" w:rsidP="006B0735">
            <w:pPr>
              <w:rPr>
                <w:rFonts w:asciiTheme="majorBidi" w:eastAsia="Batang" w:hAnsiTheme="majorBidi" w:cstheme="majorBidi"/>
                <w:szCs w:val="20"/>
              </w:rPr>
            </w:pPr>
          </w:p>
          <w:p w14:paraId="46989AB9" w14:textId="77777777" w:rsidR="0043092B" w:rsidRPr="003A64BD" w:rsidRDefault="0043092B" w:rsidP="006B0735">
            <w:pPr>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677491EE" w14:textId="77777777" w:rsidR="0043092B" w:rsidRDefault="0043092B" w:rsidP="006B0735">
            <w:pPr>
              <w:spacing w:after="120"/>
              <w:rPr>
                <w:rFonts w:asciiTheme="majorBidi" w:eastAsia="Batang" w:hAnsiTheme="majorBidi" w:cstheme="majorBidi"/>
                <w:szCs w:val="20"/>
              </w:rPr>
            </w:pPr>
          </w:p>
          <w:p w14:paraId="7E0F58C9" w14:textId="77777777" w:rsidR="0043092B" w:rsidRPr="0053684E" w:rsidRDefault="0043092B" w:rsidP="006B0735">
            <w:p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3573" w:type="dxa"/>
          </w:tcPr>
          <w:p w14:paraId="2DCE047E" w14:textId="77777777" w:rsidR="0043092B" w:rsidRPr="00850392" w:rsidRDefault="0043092B" w:rsidP="006B0735">
            <w:pPr>
              <w:rPr>
                <w:rFonts w:asciiTheme="majorBidi" w:eastAsia="Batang" w:hAnsiTheme="majorBidi" w:cstheme="majorBidi"/>
                <w:szCs w:val="20"/>
              </w:rPr>
            </w:pPr>
            <w:r w:rsidRPr="00E673A7">
              <w:rPr>
                <w:rFonts w:asciiTheme="majorBidi" w:eastAsia="Batang" w:hAnsiTheme="majorBidi" w:cstheme="majorBidi"/>
                <w:szCs w:val="20"/>
              </w:rPr>
              <w:t>Delay for activating semi-persistent CSI resource set</w:t>
            </w:r>
          </w:p>
          <w:p w14:paraId="538F17C9" w14:textId="77777777" w:rsidR="0043092B" w:rsidRDefault="0043092B" w:rsidP="006B0735">
            <w:pPr>
              <w:rPr>
                <w:rFonts w:asciiTheme="majorBidi" w:eastAsia="Batang" w:hAnsiTheme="majorBidi" w:cstheme="majorBidi"/>
                <w:szCs w:val="20"/>
              </w:rPr>
            </w:pPr>
          </w:p>
          <w:p w14:paraId="339054D5" w14:textId="77777777" w:rsidR="0043092B" w:rsidRPr="003A64BD" w:rsidRDefault="0043092B" w:rsidP="006B0735">
            <w:pPr>
              <w:spacing w:after="120"/>
              <w:rPr>
                <w:rFonts w:asciiTheme="majorBidi" w:eastAsia="Batang" w:hAnsiTheme="majorBidi" w:cstheme="majorBidi"/>
                <w:szCs w:val="20"/>
              </w:rPr>
            </w:pPr>
            <w:r w:rsidRPr="00E673A7">
              <w:rPr>
                <w:rFonts w:asciiTheme="majorBidi" w:eastAsia="Batang" w:hAnsiTheme="majorBidi" w:cstheme="majorBidi"/>
                <w:szCs w:val="20"/>
              </w:rPr>
              <w:t xml:space="preserve">Delay from </w:t>
            </w:r>
            <w:r>
              <w:rPr>
                <w:rFonts w:asciiTheme="majorBidi" w:eastAsia="Batang" w:hAnsiTheme="majorBidi" w:cstheme="majorBidi"/>
                <w:szCs w:val="20"/>
              </w:rPr>
              <w:t>re-configuration (</w:t>
            </w:r>
            <w:r w:rsidRPr="00E673A7">
              <w:rPr>
                <w:rFonts w:asciiTheme="majorBidi" w:eastAsia="Batang" w:hAnsiTheme="majorBidi" w:cstheme="majorBidi"/>
                <w:szCs w:val="20"/>
              </w:rPr>
              <w:t>RRC Reconfiguration</w:t>
            </w:r>
            <w:r>
              <w:rPr>
                <w:rFonts w:asciiTheme="majorBidi" w:eastAsia="Batang" w:hAnsiTheme="majorBidi" w:cstheme="majorBidi"/>
                <w:szCs w:val="20"/>
              </w:rPr>
              <w:t>)</w:t>
            </w:r>
          </w:p>
          <w:p w14:paraId="43134EEA" w14:textId="77777777" w:rsidR="0043092B" w:rsidRPr="00E673A7" w:rsidRDefault="0043092B" w:rsidP="006B0735">
            <w:pPr>
              <w:rPr>
                <w:rFonts w:asciiTheme="majorBidi" w:eastAsia="Batang" w:hAnsiTheme="majorBidi" w:cstheme="majorBidi"/>
                <w:szCs w:val="20"/>
              </w:rPr>
            </w:pPr>
            <w:r>
              <w:rPr>
                <w:rFonts w:asciiTheme="majorBidi" w:eastAsia="Batang" w:hAnsiTheme="majorBidi" w:cstheme="majorBidi"/>
                <w:szCs w:val="20"/>
              </w:rPr>
              <w:t xml:space="preserve">  </w:t>
            </w:r>
          </w:p>
        </w:tc>
      </w:tr>
      <w:tr w:rsidR="0043092B" w14:paraId="0EAB0927" w14:textId="77777777" w:rsidTr="006B0735">
        <w:trPr>
          <w:jc w:val="center"/>
        </w:trPr>
        <w:tc>
          <w:tcPr>
            <w:tcW w:w="2092" w:type="dxa"/>
          </w:tcPr>
          <w:p w14:paraId="32B6D189" w14:textId="77777777" w:rsidR="0043092B" w:rsidRDefault="0043092B" w:rsidP="006B0735">
            <w:pPr>
              <w:spacing w:after="120"/>
              <w:rPr>
                <w:rFonts w:asciiTheme="majorBidi" w:eastAsia="Batang" w:hAnsiTheme="majorBidi" w:cstheme="majorBidi"/>
                <w:szCs w:val="20"/>
              </w:rPr>
            </w:pPr>
            <w:r>
              <w:rPr>
                <w:rFonts w:asciiTheme="majorBidi" w:eastAsia="Batang" w:hAnsiTheme="majorBidi" w:cstheme="majorBidi"/>
                <w:szCs w:val="20"/>
              </w:rPr>
              <w:t>Aperiodic CSI reporting</w:t>
            </w:r>
          </w:p>
        </w:tc>
        <w:tc>
          <w:tcPr>
            <w:tcW w:w="3952" w:type="dxa"/>
          </w:tcPr>
          <w:p w14:paraId="2A91391B" w14:textId="77777777" w:rsidR="0043092B" w:rsidRPr="009570AC" w:rsidRDefault="0043092B" w:rsidP="006B0735">
            <w:pPr>
              <w:shd w:val="clear" w:color="auto" w:fill="FFFFFF"/>
              <w:spacing w:after="120"/>
              <w:rPr>
                <w:rFonts w:asciiTheme="majorBidi" w:eastAsia="Batang" w:hAnsiTheme="majorBidi" w:cstheme="majorBidi"/>
              </w:rPr>
            </w:pPr>
            <w:r>
              <w:rPr>
                <w:rFonts w:asciiTheme="majorBidi" w:eastAsia="Batang" w:hAnsiTheme="majorBidi" w:cstheme="majorBidi"/>
              </w:rPr>
              <w:t>D</w:t>
            </w:r>
            <w:r w:rsidRPr="009570AC">
              <w:rPr>
                <w:rFonts w:asciiTheme="majorBidi" w:eastAsia="Batang" w:hAnsiTheme="majorBidi" w:cstheme="majorBidi"/>
              </w:rPr>
              <w:t xml:space="preserve">elay related activating aperiodic CSI resource set, </w:t>
            </w:r>
          </w:p>
          <w:p w14:paraId="20488D76" w14:textId="77777777" w:rsidR="0043092B" w:rsidRPr="003A64BD" w:rsidRDefault="0043092B" w:rsidP="006B0735">
            <w:p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 related to capability report</w:t>
            </w:r>
          </w:p>
          <w:p w14:paraId="1A67BABE" w14:textId="77777777" w:rsidR="0043092B" w:rsidRPr="00A32C69" w:rsidRDefault="0043092B" w:rsidP="006B0735">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c>
          <w:tcPr>
            <w:tcW w:w="3573" w:type="dxa"/>
          </w:tcPr>
          <w:p w14:paraId="1873BA75" w14:textId="77777777" w:rsidR="0043092B" w:rsidRDefault="0043092B" w:rsidP="006B0735">
            <w:pPr>
              <w:shd w:val="clear" w:color="auto" w:fill="FFFFFF"/>
              <w:spacing w:after="120"/>
              <w:rPr>
                <w:rFonts w:asciiTheme="majorBidi" w:eastAsia="Batang" w:hAnsiTheme="majorBidi" w:cstheme="majorBidi"/>
              </w:rPr>
            </w:pPr>
            <w:r>
              <w:rPr>
                <w:rFonts w:asciiTheme="majorBidi" w:eastAsia="Batang" w:hAnsiTheme="majorBidi" w:cstheme="majorBidi"/>
              </w:rPr>
              <w:lastRenderedPageBreak/>
              <w:t>D</w:t>
            </w:r>
            <w:r w:rsidRPr="007D291F">
              <w:rPr>
                <w:rFonts w:asciiTheme="majorBidi" w:eastAsia="Batang" w:hAnsiTheme="majorBidi" w:cstheme="majorBidi"/>
              </w:rPr>
              <w:t xml:space="preserve">elay related activating aperiodic CSI resource set </w:t>
            </w:r>
          </w:p>
          <w:p w14:paraId="2AC4CD28" w14:textId="77777777" w:rsidR="0043092B" w:rsidRPr="007D291F" w:rsidRDefault="0043092B" w:rsidP="006B0735">
            <w:pPr>
              <w:shd w:val="clear" w:color="auto" w:fill="FFFFFF"/>
              <w:spacing w:after="120"/>
              <w:rPr>
                <w:rFonts w:asciiTheme="majorBidi" w:eastAsia="Batang" w:hAnsiTheme="majorBidi" w:cstheme="majorBidi"/>
              </w:rPr>
            </w:pPr>
            <w:r w:rsidRPr="003A64BD">
              <w:rPr>
                <w:rFonts w:asciiTheme="majorBidi" w:eastAsia="Batang" w:hAnsiTheme="majorBidi" w:cstheme="majorBidi"/>
                <w:szCs w:val="20"/>
              </w:rPr>
              <w:t>Delay from UE processing related to capability report</w:t>
            </w:r>
          </w:p>
          <w:p w14:paraId="5AFF4947" w14:textId="77777777" w:rsidR="0043092B" w:rsidRPr="003A64BD" w:rsidRDefault="0043092B" w:rsidP="006B0735">
            <w:p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r>
    </w:tbl>
    <w:p w14:paraId="528AE745" w14:textId="77777777" w:rsidR="0043092B" w:rsidRPr="008634CB" w:rsidRDefault="0043092B" w:rsidP="0043092B">
      <w:pPr>
        <w:rPr>
          <w:rFonts w:asciiTheme="majorBidi" w:hAnsiTheme="majorBidi" w:cstheme="majorBidi"/>
          <w:b/>
          <w:bCs/>
          <w:szCs w:val="20"/>
          <w:lang w:val="en-US"/>
        </w:rPr>
      </w:pPr>
    </w:p>
    <w:p w14:paraId="35D7348F"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5: RAN4 to consider </w:t>
      </w:r>
      <w:proofErr w:type="spellStart"/>
      <w:r w:rsidRPr="008634CB">
        <w:rPr>
          <w:rFonts w:asciiTheme="majorBidi" w:hAnsiTheme="majorBidi" w:cstheme="majorBidi"/>
          <w:b/>
          <w:bCs/>
          <w:szCs w:val="20"/>
        </w:rPr>
        <w:t>RRCReconfigurationComplete</w:t>
      </w:r>
      <w:proofErr w:type="spellEnd"/>
      <w:r w:rsidRPr="008634CB">
        <w:rPr>
          <w:rFonts w:asciiTheme="majorBidi" w:hAnsiTheme="majorBidi" w:cstheme="majorBidi"/>
          <w:b/>
          <w:bCs/>
          <w:szCs w:val="20"/>
        </w:rPr>
        <w:t xml:space="preserve"> message containing applicable functionality report as the starting point to define activation delay requirement for periodic CSI reporting for AI/ML BM use case.</w:t>
      </w:r>
    </w:p>
    <w:p w14:paraId="1C081A68"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Proposal 6: RAN4 to consider first inference report as the end point to define activation delay requirements for periodic/aperiodic/semi-persistent CSI reporting for AI/ML BM use cases.</w:t>
      </w:r>
    </w:p>
    <w:p w14:paraId="7DE9D40E"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Proposal 7: RAN4 to define accuracy requirements for UE-assisted monitoring where the UE reports the monitoring metric (i.e., monitoring Type 1 Option 2) in BM-Case1 and BM-Case2. The accuracy of the performance monitoring metric should be tested at least in static radio conditions.</w:t>
      </w:r>
    </w:p>
    <w:p w14:paraId="0E7919D8"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8: RAN4 to define delay requirements for UE-assisted monitoring where the UE reports the performance monitoring metric, RS-PAI, in BM-Case1 and BM-Case2. The starting point of this delay can be when UE sends </w:t>
      </w:r>
      <w:proofErr w:type="spellStart"/>
      <w:r w:rsidRPr="008634CB">
        <w:rPr>
          <w:rFonts w:asciiTheme="majorBidi" w:hAnsiTheme="majorBidi" w:cstheme="majorBidi"/>
          <w:b/>
          <w:bCs/>
          <w:szCs w:val="20"/>
        </w:rPr>
        <w:t>RRCReconfigurationComplete</w:t>
      </w:r>
      <w:proofErr w:type="spellEnd"/>
      <w:r w:rsidRPr="008634CB">
        <w:rPr>
          <w:rFonts w:asciiTheme="majorBidi" w:hAnsiTheme="majorBidi" w:cstheme="majorBidi"/>
          <w:b/>
          <w:bCs/>
          <w:szCs w:val="20"/>
        </w:rPr>
        <w:t xml:space="preserve"> message in response to the configuration of monitoring RS resources via </w:t>
      </w:r>
      <w:proofErr w:type="spellStart"/>
      <w:r w:rsidRPr="008634CB">
        <w:rPr>
          <w:rFonts w:asciiTheme="majorBidi" w:hAnsiTheme="majorBidi" w:cstheme="majorBidi"/>
          <w:b/>
          <w:bCs/>
          <w:szCs w:val="20"/>
        </w:rPr>
        <w:t>RRCReconfiguration</w:t>
      </w:r>
      <w:proofErr w:type="spellEnd"/>
      <w:r w:rsidRPr="008634CB">
        <w:rPr>
          <w:rFonts w:asciiTheme="majorBidi" w:hAnsiTheme="majorBidi" w:cstheme="majorBidi"/>
          <w:b/>
          <w:bCs/>
          <w:szCs w:val="20"/>
        </w:rPr>
        <w:t>, and the ending point can be when UE reports the first performance monitoring metric, RS-PAI.</w:t>
      </w:r>
    </w:p>
    <w:p w14:paraId="56E13794"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9: RAN4 to further discuss the delay requirement for AI/ML BM functionality pre-activation when performance monitoring is considered when verifying AI/ML BM functionality to be activated  </w:t>
      </w:r>
    </w:p>
    <w:p w14:paraId="191E06E1" w14:textId="77777777" w:rsidR="0043092B" w:rsidRDefault="0043092B" w:rsidP="0043092B">
      <w:pPr>
        <w:rPr>
          <w:rFonts w:asciiTheme="majorBidi" w:hAnsiTheme="majorBidi" w:cstheme="majorBidi"/>
          <w:b/>
          <w:bCs/>
          <w:szCs w:val="20"/>
        </w:rPr>
      </w:pPr>
      <w:r w:rsidRPr="008634CB">
        <w:rPr>
          <w:rFonts w:asciiTheme="majorBidi" w:hAnsiTheme="majorBidi" w:cstheme="majorBidi"/>
          <w:b/>
          <w:bCs/>
          <w:szCs w:val="20"/>
        </w:rPr>
        <w:t>Proposal 10: RAN4 to further discuss the delay requirement for AI/ML BM functionality failure recovery success when AI/ML BM functionality failure happens and UE is enabled for recovery mode.</w:t>
      </w:r>
    </w:p>
    <w:p w14:paraId="2443FD16" w14:textId="1ED2EA2A" w:rsidR="0043092B" w:rsidRPr="0043092B" w:rsidRDefault="0043092B" w:rsidP="0043092B">
      <w:pPr>
        <w:rPr>
          <w:rFonts w:asciiTheme="majorBidi" w:hAnsiTheme="majorBidi" w:cstheme="majorBidi"/>
          <w:b/>
          <w:bCs/>
          <w:szCs w:val="20"/>
        </w:rPr>
      </w:pPr>
      <w:r w:rsidRPr="008634CB">
        <w:rPr>
          <w:rFonts w:asciiTheme="majorBidi" w:hAnsiTheme="majorBidi" w:cstheme="majorBidi"/>
          <w:b/>
          <w:bCs/>
          <w:szCs w:val="20"/>
        </w:rPr>
        <w:t xml:space="preserve">Proposal 11: RAN4 should consider relaxing known conditions for TCI states (Clause 8.10.2 of TS 38.133) for both BM-Case1 and BM-Case2. The TCI state switch command is received within a delay X*1280 </w:t>
      </w:r>
      <w:proofErr w:type="spellStart"/>
      <w:proofErr w:type="gramStart"/>
      <w:r w:rsidRPr="008634CB">
        <w:rPr>
          <w:rFonts w:asciiTheme="majorBidi" w:hAnsiTheme="majorBidi" w:cstheme="majorBidi"/>
          <w:b/>
          <w:bCs/>
          <w:szCs w:val="20"/>
        </w:rPr>
        <w:t>ms</w:t>
      </w:r>
      <w:proofErr w:type="spellEnd"/>
      <w:proofErr w:type="gramEnd"/>
      <w:r w:rsidRPr="008634CB">
        <w:rPr>
          <w:rFonts w:asciiTheme="majorBidi" w:hAnsiTheme="majorBidi" w:cstheme="majorBidi"/>
          <w:b/>
          <w:bCs/>
          <w:szCs w:val="20"/>
        </w:rPr>
        <w:t xml:space="preserve"> or the prediction should be added in the TCI state condition.</w:t>
      </w:r>
    </w:p>
    <w:p w14:paraId="42F23BB7" w14:textId="77777777" w:rsidR="0043092B" w:rsidRDefault="0043092B" w:rsidP="00B70131"/>
    <w:p w14:paraId="32C56E9E" w14:textId="529C69C0" w:rsidR="00424716" w:rsidRPr="00D06158" w:rsidRDefault="009E2B76" w:rsidP="00F2293B">
      <w:pPr>
        <w:pStyle w:val="RAN4H1"/>
        <w:numPr>
          <w:ilvl w:val="0"/>
          <w:numId w:val="0"/>
        </w:numPr>
        <w:ind w:left="360" w:hanging="360"/>
      </w:pPr>
      <w:r w:rsidRPr="008D0AE1">
        <w:t>References</w:t>
      </w:r>
      <w:bookmarkStart w:id="21" w:name="_Ref114500673"/>
      <w:bookmarkEnd w:id="21"/>
    </w:p>
    <w:p w14:paraId="28D76468" w14:textId="77777777" w:rsidR="00A00A2B" w:rsidRDefault="00A00A2B" w:rsidP="00A00A2B">
      <w:pPr>
        <w:pStyle w:val="ListParagraph"/>
        <w:numPr>
          <w:ilvl w:val="0"/>
          <w:numId w:val="5"/>
        </w:numPr>
        <w:ind w:right="-22"/>
      </w:pPr>
      <w:bookmarkStart w:id="22" w:name="_Ref189822513"/>
      <w:bookmarkStart w:id="23" w:name="_Ref194019896"/>
      <w:r w:rsidRPr="00D06158">
        <w:t>R</w:t>
      </w:r>
      <w:r>
        <w:t>P-</w:t>
      </w:r>
      <w:bookmarkEnd w:id="22"/>
      <w:r>
        <w:t>250792, “</w:t>
      </w:r>
      <w:r w:rsidRPr="006251CA">
        <w:t>Revised WID: Artificial Intelligence (AI)/Machine Learning (ML) for NR Air Interface</w:t>
      </w:r>
      <w:r>
        <w:t xml:space="preserve">”, </w:t>
      </w:r>
      <w:r w:rsidRPr="00D06158">
        <w:t>Qualcomm Incorporated, RAN#1</w:t>
      </w:r>
      <w:r>
        <w:t>07</w:t>
      </w:r>
      <w:r w:rsidRPr="00D06158">
        <w:t xml:space="preserve"> meeting, </w:t>
      </w:r>
      <w:r>
        <w:t>12</w:t>
      </w:r>
      <w:r w:rsidRPr="00D06158">
        <w:t xml:space="preserve"> – </w:t>
      </w:r>
      <w:r>
        <w:t>14</w:t>
      </w:r>
      <w:r w:rsidRPr="00D06158">
        <w:t xml:space="preserve"> </w:t>
      </w:r>
      <w:r>
        <w:t>March</w:t>
      </w:r>
      <w:r w:rsidRPr="00D06158">
        <w:t xml:space="preserve"> 202</w:t>
      </w:r>
      <w:r>
        <w:t>5</w:t>
      </w:r>
      <w:r w:rsidRPr="00D06158">
        <w:t xml:space="preserve">, </w:t>
      </w:r>
      <w:r>
        <w:t>Incheon, S. Korea</w:t>
      </w:r>
      <w:r w:rsidRPr="00D06158">
        <w:t>.</w:t>
      </w:r>
      <w:bookmarkEnd w:id="23"/>
    </w:p>
    <w:p w14:paraId="329DD6CC" w14:textId="282E60FB" w:rsidR="00F2293B" w:rsidRDefault="00B70131" w:rsidP="00A00A2B">
      <w:pPr>
        <w:pStyle w:val="ListParagraph"/>
        <w:numPr>
          <w:ilvl w:val="0"/>
          <w:numId w:val="5"/>
        </w:numPr>
        <w:ind w:right="-22"/>
      </w:pPr>
      <w:bookmarkStart w:id="24" w:name="_Ref197711651"/>
      <w:r w:rsidRPr="00B70131">
        <w:t>R4-2508080</w:t>
      </w:r>
      <w:r w:rsidR="00A00A2B" w:rsidRPr="00D06158">
        <w:t>, “</w:t>
      </w:r>
      <w:r w:rsidRPr="00B70131">
        <w:t>WF on NR_AIML_air_part1</w:t>
      </w:r>
      <w:r w:rsidR="00A00A2B" w:rsidRPr="00D06158">
        <w:t>”, Qualcomm Incorporated, RAN4#11</w:t>
      </w:r>
      <w:r>
        <w:t>5</w:t>
      </w:r>
      <w:r w:rsidR="00A00A2B" w:rsidRPr="00D06158">
        <w:t xml:space="preserve"> meeting, </w:t>
      </w:r>
      <w:r w:rsidRPr="00B70131">
        <w:t xml:space="preserve">May 19th – 23rd </w:t>
      </w:r>
      <w:r w:rsidR="00A00A2B" w:rsidRPr="00D06158">
        <w:t>202</w:t>
      </w:r>
      <w:r w:rsidR="00A00A2B">
        <w:t>5</w:t>
      </w:r>
      <w:r w:rsidR="00A00A2B" w:rsidRPr="00D06158">
        <w:t xml:space="preserve">, </w:t>
      </w:r>
      <w:r>
        <w:t>Malta</w:t>
      </w:r>
      <w:r w:rsidR="00A00A2B">
        <w:t xml:space="preserve">, </w:t>
      </w:r>
      <w:r>
        <w:t>Malta</w:t>
      </w:r>
      <w:r w:rsidR="00A00A2B">
        <w:t>.</w:t>
      </w:r>
      <w:bookmarkEnd w:id="24"/>
    </w:p>
    <w:sectPr w:rsidR="00F2293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C7BB2" w14:textId="77777777" w:rsidR="00D27169" w:rsidRDefault="00D27169" w:rsidP="00001C9B">
      <w:pPr>
        <w:spacing w:after="0" w:line="240" w:lineRule="auto"/>
      </w:pPr>
      <w:r>
        <w:separator/>
      </w:r>
    </w:p>
  </w:endnote>
  <w:endnote w:type="continuationSeparator" w:id="0">
    <w:p w14:paraId="2E152B6B" w14:textId="77777777" w:rsidR="00D27169" w:rsidRDefault="00D27169" w:rsidP="00001C9B">
      <w:pPr>
        <w:spacing w:after="0" w:line="240" w:lineRule="auto"/>
      </w:pPr>
      <w:r>
        <w:continuationSeparator/>
      </w:r>
    </w:p>
  </w:endnote>
  <w:endnote w:type="continuationNotice" w:id="1">
    <w:p w14:paraId="1E06A90A" w14:textId="77777777" w:rsidR="00D27169" w:rsidRDefault="00D27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60">
    <w:altName w:val="Yu Gothic"/>
    <w:panose1 w:val="00000000000000000000"/>
    <w:charset w:val="80"/>
    <w:family w:val="swiss"/>
    <w:notTrueType/>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5EEA5" w14:textId="77777777" w:rsidR="00D27169" w:rsidRDefault="00D27169" w:rsidP="00001C9B">
      <w:pPr>
        <w:spacing w:after="0" w:line="240" w:lineRule="auto"/>
      </w:pPr>
      <w:r>
        <w:separator/>
      </w:r>
    </w:p>
  </w:footnote>
  <w:footnote w:type="continuationSeparator" w:id="0">
    <w:p w14:paraId="4438CCE3" w14:textId="77777777" w:rsidR="00D27169" w:rsidRDefault="00D27169" w:rsidP="00001C9B">
      <w:pPr>
        <w:spacing w:after="0" w:line="240" w:lineRule="auto"/>
      </w:pPr>
      <w:r>
        <w:continuationSeparator/>
      </w:r>
    </w:p>
  </w:footnote>
  <w:footnote w:type="continuationNotice" w:id="1">
    <w:p w14:paraId="23F98BFE" w14:textId="77777777" w:rsidR="00D27169" w:rsidRDefault="00D271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587D70"/>
    <w:multiLevelType w:val="hybridMultilevel"/>
    <w:tmpl w:val="63E4B7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48A2377"/>
    <w:multiLevelType w:val="hybridMultilevel"/>
    <w:tmpl w:val="8FAAEB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8"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1485916"/>
    <w:multiLevelType w:val="hybridMultilevel"/>
    <w:tmpl w:val="C37A9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13"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16"/>
  </w:num>
  <w:num w:numId="2" w16cid:durableId="80681869">
    <w:abstractNumId w:val="14"/>
  </w:num>
  <w:num w:numId="3" w16cid:durableId="1566528953">
    <w:abstractNumId w:val="15"/>
  </w:num>
  <w:num w:numId="4" w16cid:durableId="1456096507">
    <w:abstractNumId w:val="22"/>
  </w:num>
  <w:num w:numId="5" w16cid:durableId="1659071369">
    <w:abstractNumId w:val="19"/>
  </w:num>
  <w:num w:numId="6" w16cid:durableId="143009612">
    <w:abstractNumId w:val="0"/>
  </w:num>
  <w:num w:numId="7" w16cid:durableId="1398822153">
    <w:abstractNumId w:val="15"/>
    <w:lvlOverride w:ilvl="0">
      <w:startOverride w:val="1"/>
    </w:lvlOverride>
  </w:num>
  <w:num w:numId="8" w16cid:durableId="20215399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9651926">
    <w:abstractNumId w:val="2"/>
  </w:num>
  <w:num w:numId="10" w16cid:durableId="3291341">
    <w:abstractNumId w:val="9"/>
  </w:num>
  <w:num w:numId="11" w16cid:durableId="10026583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597784">
    <w:abstractNumId w:val="18"/>
  </w:num>
  <w:num w:numId="13" w16cid:durableId="1133595338">
    <w:abstractNumId w:val="11"/>
  </w:num>
  <w:num w:numId="14" w16cid:durableId="148985427">
    <w:abstractNumId w:val="7"/>
  </w:num>
  <w:num w:numId="15" w16cid:durableId="1979336229">
    <w:abstractNumId w:val="1"/>
  </w:num>
  <w:num w:numId="16" w16cid:durableId="752236148">
    <w:abstractNumId w:val="13"/>
  </w:num>
  <w:num w:numId="17" w16cid:durableId="1224944783">
    <w:abstractNumId w:val="8"/>
  </w:num>
  <w:num w:numId="18" w16cid:durableId="875043544">
    <w:abstractNumId w:val="17"/>
  </w:num>
  <w:num w:numId="19" w16cid:durableId="560137798">
    <w:abstractNumId w:val="21"/>
  </w:num>
  <w:num w:numId="20" w16cid:durableId="1429811236">
    <w:abstractNumId w:val="4"/>
  </w:num>
  <w:num w:numId="21" w16cid:durableId="1740707125">
    <w:abstractNumId w:val="12"/>
  </w:num>
  <w:num w:numId="22" w16cid:durableId="1034497810">
    <w:abstractNumId w:val="3"/>
  </w:num>
  <w:num w:numId="23" w16cid:durableId="1341858477">
    <w:abstractNumId w:val="5"/>
  </w:num>
  <w:num w:numId="24" w16cid:durableId="1477645368">
    <w:abstractNumId w:val="6"/>
  </w:num>
  <w:num w:numId="25" w16cid:durableId="1302542584">
    <w:abstractNumId w:val="10"/>
  </w:num>
  <w:num w:numId="26" w16cid:durableId="109104729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6E9"/>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89"/>
    <w:rsid w:val="0000260F"/>
    <w:rsid w:val="000026E9"/>
    <w:rsid w:val="00002898"/>
    <w:rsid w:val="00002ABB"/>
    <w:rsid w:val="00002BE1"/>
    <w:rsid w:val="00003037"/>
    <w:rsid w:val="0000303F"/>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479"/>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0C3"/>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CFE"/>
    <w:rsid w:val="00012DDE"/>
    <w:rsid w:val="000130E5"/>
    <w:rsid w:val="00013717"/>
    <w:rsid w:val="00013E29"/>
    <w:rsid w:val="00014166"/>
    <w:rsid w:val="0001416F"/>
    <w:rsid w:val="00014581"/>
    <w:rsid w:val="0001465B"/>
    <w:rsid w:val="000147D7"/>
    <w:rsid w:val="00014A36"/>
    <w:rsid w:val="00014BE5"/>
    <w:rsid w:val="000150A3"/>
    <w:rsid w:val="000150D8"/>
    <w:rsid w:val="000151EF"/>
    <w:rsid w:val="00015308"/>
    <w:rsid w:val="000155B3"/>
    <w:rsid w:val="00015641"/>
    <w:rsid w:val="00015674"/>
    <w:rsid w:val="000158CD"/>
    <w:rsid w:val="00015B9F"/>
    <w:rsid w:val="00015CDB"/>
    <w:rsid w:val="00015F37"/>
    <w:rsid w:val="00016559"/>
    <w:rsid w:val="000165EB"/>
    <w:rsid w:val="00016AB8"/>
    <w:rsid w:val="00016B94"/>
    <w:rsid w:val="00016C40"/>
    <w:rsid w:val="00016D16"/>
    <w:rsid w:val="00016DC3"/>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1A3"/>
    <w:rsid w:val="0002134C"/>
    <w:rsid w:val="00021356"/>
    <w:rsid w:val="00021390"/>
    <w:rsid w:val="0002158A"/>
    <w:rsid w:val="000216E1"/>
    <w:rsid w:val="000218AF"/>
    <w:rsid w:val="00021972"/>
    <w:rsid w:val="00021C12"/>
    <w:rsid w:val="00021E5C"/>
    <w:rsid w:val="00022296"/>
    <w:rsid w:val="000223A3"/>
    <w:rsid w:val="000226FC"/>
    <w:rsid w:val="00022704"/>
    <w:rsid w:val="0002279C"/>
    <w:rsid w:val="000227A2"/>
    <w:rsid w:val="000228C8"/>
    <w:rsid w:val="00022CDD"/>
    <w:rsid w:val="00022D79"/>
    <w:rsid w:val="000230EE"/>
    <w:rsid w:val="0002316E"/>
    <w:rsid w:val="000232E7"/>
    <w:rsid w:val="000232F6"/>
    <w:rsid w:val="000232F8"/>
    <w:rsid w:val="0002337E"/>
    <w:rsid w:val="0002338A"/>
    <w:rsid w:val="00023990"/>
    <w:rsid w:val="000239F5"/>
    <w:rsid w:val="00023E66"/>
    <w:rsid w:val="00023F49"/>
    <w:rsid w:val="000243E1"/>
    <w:rsid w:val="00024489"/>
    <w:rsid w:val="00024747"/>
    <w:rsid w:val="00024991"/>
    <w:rsid w:val="00024B44"/>
    <w:rsid w:val="00024C72"/>
    <w:rsid w:val="00024DB4"/>
    <w:rsid w:val="00024F37"/>
    <w:rsid w:val="00024FEB"/>
    <w:rsid w:val="00025773"/>
    <w:rsid w:val="000259CB"/>
    <w:rsid w:val="00025BA1"/>
    <w:rsid w:val="00025BDE"/>
    <w:rsid w:val="00025C76"/>
    <w:rsid w:val="00025F7C"/>
    <w:rsid w:val="00026226"/>
    <w:rsid w:val="00026347"/>
    <w:rsid w:val="00026378"/>
    <w:rsid w:val="00026BC4"/>
    <w:rsid w:val="000270D9"/>
    <w:rsid w:val="00027267"/>
    <w:rsid w:val="00027394"/>
    <w:rsid w:val="0002747C"/>
    <w:rsid w:val="00027512"/>
    <w:rsid w:val="00027648"/>
    <w:rsid w:val="00027A7C"/>
    <w:rsid w:val="00027A97"/>
    <w:rsid w:val="00027B50"/>
    <w:rsid w:val="00027E42"/>
    <w:rsid w:val="00027E60"/>
    <w:rsid w:val="00027F11"/>
    <w:rsid w:val="0002DF6A"/>
    <w:rsid w:val="000303DD"/>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25B"/>
    <w:rsid w:val="000344EC"/>
    <w:rsid w:val="000345D9"/>
    <w:rsid w:val="0003488B"/>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BB"/>
    <w:rsid w:val="00037905"/>
    <w:rsid w:val="000379F6"/>
    <w:rsid w:val="00037CE4"/>
    <w:rsid w:val="00037D68"/>
    <w:rsid w:val="0004007B"/>
    <w:rsid w:val="00040141"/>
    <w:rsid w:val="000404A1"/>
    <w:rsid w:val="000406AA"/>
    <w:rsid w:val="0004074C"/>
    <w:rsid w:val="00040A2F"/>
    <w:rsid w:val="00040C36"/>
    <w:rsid w:val="00040DCF"/>
    <w:rsid w:val="00040FD2"/>
    <w:rsid w:val="00041254"/>
    <w:rsid w:val="0004143E"/>
    <w:rsid w:val="000415FD"/>
    <w:rsid w:val="00041748"/>
    <w:rsid w:val="0004183B"/>
    <w:rsid w:val="00041F60"/>
    <w:rsid w:val="0004220E"/>
    <w:rsid w:val="0004237D"/>
    <w:rsid w:val="00042454"/>
    <w:rsid w:val="00042573"/>
    <w:rsid w:val="000425B0"/>
    <w:rsid w:val="00042944"/>
    <w:rsid w:val="00042995"/>
    <w:rsid w:val="00042E68"/>
    <w:rsid w:val="00042F61"/>
    <w:rsid w:val="000434FC"/>
    <w:rsid w:val="00043AF6"/>
    <w:rsid w:val="00043C68"/>
    <w:rsid w:val="00043E61"/>
    <w:rsid w:val="00043E79"/>
    <w:rsid w:val="00043F5F"/>
    <w:rsid w:val="00043FB9"/>
    <w:rsid w:val="000440B3"/>
    <w:rsid w:val="0004461F"/>
    <w:rsid w:val="000447BE"/>
    <w:rsid w:val="000447E7"/>
    <w:rsid w:val="00044988"/>
    <w:rsid w:val="000449F7"/>
    <w:rsid w:val="00044A7D"/>
    <w:rsid w:val="00044AA0"/>
    <w:rsid w:val="00044C14"/>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8B7"/>
    <w:rsid w:val="00047BCD"/>
    <w:rsid w:val="00047DD9"/>
    <w:rsid w:val="00047DF4"/>
    <w:rsid w:val="0005000E"/>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1D86"/>
    <w:rsid w:val="0005277F"/>
    <w:rsid w:val="00052970"/>
    <w:rsid w:val="00052CE7"/>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4"/>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34A"/>
    <w:rsid w:val="00074398"/>
    <w:rsid w:val="0007456B"/>
    <w:rsid w:val="0007485B"/>
    <w:rsid w:val="00074972"/>
    <w:rsid w:val="00074AA1"/>
    <w:rsid w:val="00074BF0"/>
    <w:rsid w:val="00074CE9"/>
    <w:rsid w:val="00074E9E"/>
    <w:rsid w:val="00075206"/>
    <w:rsid w:val="00075468"/>
    <w:rsid w:val="00075581"/>
    <w:rsid w:val="00075791"/>
    <w:rsid w:val="000757BC"/>
    <w:rsid w:val="0007582F"/>
    <w:rsid w:val="00075A44"/>
    <w:rsid w:val="00075CB0"/>
    <w:rsid w:val="00076067"/>
    <w:rsid w:val="00076518"/>
    <w:rsid w:val="00076759"/>
    <w:rsid w:val="00076771"/>
    <w:rsid w:val="000768BF"/>
    <w:rsid w:val="000769BC"/>
    <w:rsid w:val="00076CF8"/>
    <w:rsid w:val="000772A4"/>
    <w:rsid w:val="00077400"/>
    <w:rsid w:val="000774A3"/>
    <w:rsid w:val="0007758F"/>
    <w:rsid w:val="000775D7"/>
    <w:rsid w:val="00077887"/>
    <w:rsid w:val="00077C1C"/>
    <w:rsid w:val="00077DAA"/>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A32"/>
    <w:rsid w:val="00082B29"/>
    <w:rsid w:val="00082E47"/>
    <w:rsid w:val="0008369B"/>
    <w:rsid w:val="00083743"/>
    <w:rsid w:val="000837CB"/>
    <w:rsid w:val="00083953"/>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7FB"/>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1910"/>
    <w:rsid w:val="00092415"/>
    <w:rsid w:val="00092664"/>
    <w:rsid w:val="000926E4"/>
    <w:rsid w:val="00092795"/>
    <w:rsid w:val="000927FA"/>
    <w:rsid w:val="000928DE"/>
    <w:rsid w:val="00092B0E"/>
    <w:rsid w:val="00092B8D"/>
    <w:rsid w:val="00092E09"/>
    <w:rsid w:val="00093116"/>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BD1"/>
    <w:rsid w:val="000A2C25"/>
    <w:rsid w:val="000A2DB4"/>
    <w:rsid w:val="000A2DE9"/>
    <w:rsid w:val="000A2EBC"/>
    <w:rsid w:val="000A2EC6"/>
    <w:rsid w:val="000A3137"/>
    <w:rsid w:val="000A33E2"/>
    <w:rsid w:val="000A3BFC"/>
    <w:rsid w:val="000A3E35"/>
    <w:rsid w:val="000A3FE6"/>
    <w:rsid w:val="000A41BB"/>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760"/>
    <w:rsid w:val="000B08A8"/>
    <w:rsid w:val="000B0C77"/>
    <w:rsid w:val="000B0CA2"/>
    <w:rsid w:val="000B0EE7"/>
    <w:rsid w:val="000B11B5"/>
    <w:rsid w:val="000B1B91"/>
    <w:rsid w:val="000B28FC"/>
    <w:rsid w:val="000B2D32"/>
    <w:rsid w:val="000B30E7"/>
    <w:rsid w:val="000B3889"/>
    <w:rsid w:val="000B391F"/>
    <w:rsid w:val="000B392D"/>
    <w:rsid w:val="000B3F92"/>
    <w:rsid w:val="000B47CD"/>
    <w:rsid w:val="000B4C73"/>
    <w:rsid w:val="000B4DBC"/>
    <w:rsid w:val="000B50A4"/>
    <w:rsid w:val="000B529C"/>
    <w:rsid w:val="000B5454"/>
    <w:rsid w:val="000B5480"/>
    <w:rsid w:val="000B55E9"/>
    <w:rsid w:val="000B57F7"/>
    <w:rsid w:val="000B5931"/>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6DF"/>
    <w:rsid w:val="000C0894"/>
    <w:rsid w:val="000C0CDF"/>
    <w:rsid w:val="000C0EFE"/>
    <w:rsid w:val="000C0FB4"/>
    <w:rsid w:val="000C1087"/>
    <w:rsid w:val="000C1A4A"/>
    <w:rsid w:val="000C1DB0"/>
    <w:rsid w:val="000C2494"/>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58FA"/>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A9"/>
    <w:rsid w:val="000D02B5"/>
    <w:rsid w:val="000D04A5"/>
    <w:rsid w:val="000D0907"/>
    <w:rsid w:val="000D0B29"/>
    <w:rsid w:val="000D0E34"/>
    <w:rsid w:val="000D0F93"/>
    <w:rsid w:val="000D15E6"/>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415"/>
    <w:rsid w:val="000D48AD"/>
    <w:rsid w:val="000D50AE"/>
    <w:rsid w:val="000D50B8"/>
    <w:rsid w:val="000D5361"/>
    <w:rsid w:val="000D5C2D"/>
    <w:rsid w:val="000D5CDC"/>
    <w:rsid w:val="000D61EC"/>
    <w:rsid w:val="000D62D1"/>
    <w:rsid w:val="000D64FB"/>
    <w:rsid w:val="000D6B75"/>
    <w:rsid w:val="000D6CE3"/>
    <w:rsid w:val="000D6D86"/>
    <w:rsid w:val="000D6E5F"/>
    <w:rsid w:val="000D6EFD"/>
    <w:rsid w:val="000D6F15"/>
    <w:rsid w:val="000D6F22"/>
    <w:rsid w:val="000D6FEC"/>
    <w:rsid w:val="000D6FF5"/>
    <w:rsid w:val="000D7238"/>
    <w:rsid w:val="000D7573"/>
    <w:rsid w:val="000D7B73"/>
    <w:rsid w:val="000D7BFD"/>
    <w:rsid w:val="000E008F"/>
    <w:rsid w:val="000E010D"/>
    <w:rsid w:val="000E0250"/>
    <w:rsid w:val="000E02E2"/>
    <w:rsid w:val="000E03E1"/>
    <w:rsid w:val="000E08E2"/>
    <w:rsid w:val="000E0B82"/>
    <w:rsid w:val="000E0C80"/>
    <w:rsid w:val="000E1204"/>
    <w:rsid w:val="000E1307"/>
    <w:rsid w:val="000E131D"/>
    <w:rsid w:val="000E149B"/>
    <w:rsid w:val="000E19A6"/>
    <w:rsid w:val="000E1B0F"/>
    <w:rsid w:val="000E1E54"/>
    <w:rsid w:val="000E23E7"/>
    <w:rsid w:val="000E2540"/>
    <w:rsid w:val="000E2B0D"/>
    <w:rsid w:val="000E2B45"/>
    <w:rsid w:val="000E2C55"/>
    <w:rsid w:val="000E3231"/>
    <w:rsid w:val="000E3242"/>
    <w:rsid w:val="000E329A"/>
    <w:rsid w:val="000E35BB"/>
    <w:rsid w:val="000E3949"/>
    <w:rsid w:val="000E3A8A"/>
    <w:rsid w:val="000E3CF2"/>
    <w:rsid w:val="000E3EA5"/>
    <w:rsid w:val="000E3FFC"/>
    <w:rsid w:val="000E4914"/>
    <w:rsid w:val="000E4C15"/>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9BD"/>
    <w:rsid w:val="000F0AC1"/>
    <w:rsid w:val="000F0C6F"/>
    <w:rsid w:val="000F0CD4"/>
    <w:rsid w:val="000F0D1C"/>
    <w:rsid w:val="000F0E4F"/>
    <w:rsid w:val="000F0ED2"/>
    <w:rsid w:val="000F107C"/>
    <w:rsid w:val="000F1791"/>
    <w:rsid w:val="000F191F"/>
    <w:rsid w:val="000F1A13"/>
    <w:rsid w:val="000F1D7C"/>
    <w:rsid w:val="000F1DFB"/>
    <w:rsid w:val="000F2071"/>
    <w:rsid w:val="000F2244"/>
    <w:rsid w:val="000F22F8"/>
    <w:rsid w:val="000F2431"/>
    <w:rsid w:val="000F27E3"/>
    <w:rsid w:val="000F28B0"/>
    <w:rsid w:val="000F2A18"/>
    <w:rsid w:val="000F2BD7"/>
    <w:rsid w:val="000F30A8"/>
    <w:rsid w:val="000F30FB"/>
    <w:rsid w:val="000F33DF"/>
    <w:rsid w:val="000F38F4"/>
    <w:rsid w:val="000F3908"/>
    <w:rsid w:val="000F39A5"/>
    <w:rsid w:val="000F3B71"/>
    <w:rsid w:val="000F3D3C"/>
    <w:rsid w:val="000F3E06"/>
    <w:rsid w:val="000F4252"/>
    <w:rsid w:val="000F470E"/>
    <w:rsid w:val="000F496E"/>
    <w:rsid w:val="000F4BDE"/>
    <w:rsid w:val="000F4E43"/>
    <w:rsid w:val="000F578B"/>
    <w:rsid w:val="000F57FA"/>
    <w:rsid w:val="000F5CCA"/>
    <w:rsid w:val="000F5CD7"/>
    <w:rsid w:val="000F5D16"/>
    <w:rsid w:val="000F5F34"/>
    <w:rsid w:val="000F6047"/>
    <w:rsid w:val="000F6262"/>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0F7F65"/>
    <w:rsid w:val="001001AE"/>
    <w:rsid w:val="0010057D"/>
    <w:rsid w:val="00100979"/>
    <w:rsid w:val="0010156B"/>
    <w:rsid w:val="00101740"/>
    <w:rsid w:val="00101DC6"/>
    <w:rsid w:val="00101DF5"/>
    <w:rsid w:val="00102143"/>
    <w:rsid w:val="001023D6"/>
    <w:rsid w:val="0010257D"/>
    <w:rsid w:val="00102624"/>
    <w:rsid w:val="001027AF"/>
    <w:rsid w:val="0010288B"/>
    <w:rsid w:val="00102972"/>
    <w:rsid w:val="00102A07"/>
    <w:rsid w:val="00102A55"/>
    <w:rsid w:val="00102D67"/>
    <w:rsid w:val="00102E7D"/>
    <w:rsid w:val="00102E98"/>
    <w:rsid w:val="00102E9A"/>
    <w:rsid w:val="00102EDE"/>
    <w:rsid w:val="00103293"/>
    <w:rsid w:val="0010334C"/>
    <w:rsid w:val="001035DD"/>
    <w:rsid w:val="00103725"/>
    <w:rsid w:val="00103B58"/>
    <w:rsid w:val="00103D58"/>
    <w:rsid w:val="00103E83"/>
    <w:rsid w:val="00103FCA"/>
    <w:rsid w:val="0010401C"/>
    <w:rsid w:val="00104C89"/>
    <w:rsid w:val="00104FC5"/>
    <w:rsid w:val="0010518B"/>
    <w:rsid w:val="00105452"/>
    <w:rsid w:val="001056C7"/>
    <w:rsid w:val="00105AB9"/>
    <w:rsid w:val="00105B7B"/>
    <w:rsid w:val="00105CBB"/>
    <w:rsid w:val="00105D9C"/>
    <w:rsid w:val="001063FA"/>
    <w:rsid w:val="00106416"/>
    <w:rsid w:val="00106B1E"/>
    <w:rsid w:val="00107204"/>
    <w:rsid w:val="00107240"/>
    <w:rsid w:val="00107500"/>
    <w:rsid w:val="00107550"/>
    <w:rsid w:val="0010768F"/>
    <w:rsid w:val="00107701"/>
    <w:rsid w:val="001077A5"/>
    <w:rsid w:val="001078AE"/>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0A"/>
    <w:rsid w:val="00117A13"/>
    <w:rsid w:val="00117A21"/>
    <w:rsid w:val="00117B10"/>
    <w:rsid w:val="00117DC6"/>
    <w:rsid w:val="00117F02"/>
    <w:rsid w:val="00120269"/>
    <w:rsid w:val="001202F0"/>
    <w:rsid w:val="00120512"/>
    <w:rsid w:val="0012056C"/>
    <w:rsid w:val="0012063B"/>
    <w:rsid w:val="001207A3"/>
    <w:rsid w:val="00120857"/>
    <w:rsid w:val="001209AB"/>
    <w:rsid w:val="00120A33"/>
    <w:rsid w:val="00120CE4"/>
    <w:rsid w:val="00120E6B"/>
    <w:rsid w:val="00120EDE"/>
    <w:rsid w:val="001210AD"/>
    <w:rsid w:val="00122302"/>
    <w:rsid w:val="00122595"/>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F42"/>
    <w:rsid w:val="00124F5A"/>
    <w:rsid w:val="001250CA"/>
    <w:rsid w:val="001252A0"/>
    <w:rsid w:val="00125404"/>
    <w:rsid w:val="0012557B"/>
    <w:rsid w:val="001255B2"/>
    <w:rsid w:val="001256E4"/>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8E"/>
    <w:rsid w:val="00127ACB"/>
    <w:rsid w:val="00127B67"/>
    <w:rsid w:val="00130085"/>
    <w:rsid w:val="0013012C"/>
    <w:rsid w:val="001301C4"/>
    <w:rsid w:val="0013052C"/>
    <w:rsid w:val="001305BD"/>
    <w:rsid w:val="001307FC"/>
    <w:rsid w:val="001309E3"/>
    <w:rsid w:val="00130B1A"/>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3B18"/>
    <w:rsid w:val="00133C7A"/>
    <w:rsid w:val="00133FA1"/>
    <w:rsid w:val="00134094"/>
    <w:rsid w:val="0013448F"/>
    <w:rsid w:val="001345B4"/>
    <w:rsid w:val="0013467C"/>
    <w:rsid w:val="00134932"/>
    <w:rsid w:val="00134F65"/>
    <w:rsid w:val="001353CB"/>
    <w:rsid w:val="001355AE"/>
    <w:rsid w:val="0013597D"/>
    <w:rsid w:val="00135A65"/>
    <w:rsid w:val="001361E7"/>
    <w:rsid w:val="00136579"/>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64"/>
    <w:rsid w:val="00142FF3"/>
    <w:rsid w:val="00143287"/>
    <w:rsid w:val="00143325"/>
    <w:rsid w:val="001434C6"/>
    <w:rsid w:val="001434C7"/>
    <w:rsid w:val="001434F0"/>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6A02"/>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1E99"/>
    <w:rsid w:val="00152029"/>
    <w:rsid w:val="001521DA"/>
    <w:rsid w:val="001527FA"/>
    <w:rsid w:val="0015283D"/>
    <w:rsid w:val="00152902"/>
    <w:rsid w:val="00152904"/>
    <w:rsid w:val="00152B6E"/>
    <w:rsid w:val="001530EA"/>
    <w:rsid w:val="001534C0"/>
    <w:rsid w:val="001539AA"/>
    <w:rsid w:val="00153A1C"/>
    <w:rsid w:val="00153F33"/>
    <w:rsid w:val="00154073"/>
    <w:rsid w:val="00154181"/>
    <w:rsid w:val="0015446A"/>
    <w:rsid w:val="00154B7E"/>
    <w:rsid w:val="00154D4A"/>
    <w:rsid w:val="00155276"/>
    <w:rsid w:val="001552A0"/>
    <w:rsid w:val="00155924"/>
    <w:rsid w:val="00155C67"/>
    <w:rsid w:val="00155F3C"/>
    <w:rsid w:val="0015604C"/>
    <w:rsid w:val="00156228"/>
    <w:rsid w:val="00156335"/>
    <w:rsid w:val="001564B6"/>
    <w:rsid w:val="00156751"/>
    <w:rsid w:val="00156A7D"/>
    <w:rsid w:val="001571AB"/>
    <w:rsid w:val="00157AB2"/>
    <w:rsid w:val="00157C6D"/>
    <w:rsid w:val="00157DCE"/>
    <w:rsid w:val="00157E2E"/>
    <w:rsid w:val="00160226"/>
    <w:rsid w:val="00160266"/>
    <w:rsid w:val="0016031F"/>
    <w:rsid w:val="00160924"/>
    <w:rsid w:val="00160BAE"/>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5EB"/>
    <w:rsid w:val="00163C0D"/>
    <w:rsid w:val="001640F6"/>
    <w:rsid w:val="001642FC"/>
    <w:rsid w:val="001643D9"/>
    <w:rsid w:val="001647CE"/>
    <w:rsid w:val="00164807"/>
    <w:rsid w:val="0016496B"/>
    <w:rsid w:val="00164EDD"/>
    <w:rsid w:val="0016547D"/>
    <w:rsid w:val="00165AC0"/>
    <w:rsid w:val="00165AC8"/>
    <w:rsid w:val="00165D44"/>
    <w:rsid w:val="00165D5A"/>
    <w:rsid w:val="001662BA"/>
    <w:rsid w:val="001664CD"/>
    <w:rsid w:val="00166556"/>
    <w:rsid w:val="00166645"/>
    <w:rsid w:val="001667B2"/>
    <w:rsid w:val="001667DF"/>
    <w:rsid w:val="0016682C"/>
    <w:rsid w:val="001669A5"/>
    <w:rsid w:val="001669D5"/>
    <w:rsid w:val="00166B5F"/>
    <w:rsid w:val="00166C75"/>
    <w:rsid w:val="00166DCC"/>
    <w:rsid w:val="00166EEB"/>
    <w:rsid w:val="00166F3A"/>
    <w:rsid w:val="001673B6"/>
    <w:rsid w:val="001676A0"/>
    <w:rsid w:val="0016775C"/>
    <w:rsid w:val="00167795"/>
    <w:rsid w:val="00167BE5"/>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067"/>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4F"/>
    <w:rsid w:val="001801F0"/>
    <w:rsid w:val="00180238"/>
    <w:rsid w:val="0018072F"/>
    <w:rsid w:val="00180807"/>
    <w:rsid w:val="00180BEC"/>
    <w:rsid w:val="00180D1E"/>
    <w:rsid w:val="00180D40"/>
    <w:rsid w:val="00180FEA"/>
    <w:rsid w:val="00181081"/>
    <w:rsid w:val="00181301"/>
    <w:rsid w:val="00181505"/>
    <w:rsid w:val="001815EE"/>
    <w:rsid w:val="001816B5"/>
    <w:rsid w:val="00181997"/>
    <w:rsid w:val="00181BB8"/>
    <w:rsid w:val="00181C7C"/>
    <w:rsid w:val="00181E1F"/>
    <w:rsid w:val="00182015"/>
    <w:rsid w:val="00182017"/>
    <w:rsid w:val="0018245F"/>
    <w:rsid w:val="001825FE"/>
    <w:rsid w:val="001826DE"/>
    <w:rsid w:val="00182721"/>
    <w:rsid w:val="00182A58"/>
    <w:rsid w:val="00183227"/>
    <w:rsid w:val="001832AB"/>
    <w:rsid w:val="00183362"/>
    <w:rsid w:val="001833E4"/>
    <w:rsid w:val="001837D2"/>
    <w:rsid w:val="001838CF"/>
    <w:rsid w:val="00183BB4"/>
    <w:rsid w:val="00183F42"/>
    <w:rsid w:val="00184090"/>
    <w:rsid w:val="001840C1"/>
    <w:rsid w:val="001840DB"/>
    <w:rsid w:val="0018423E"/>
    <w:rsid w:val="00184704"/>
    <w:rsid w:val="0018499E"/>
    <w:rsid w:val="00184B05"/>
    <w:rsid w:val="00184BE5"/>
    <w:rsid w:val="00184D67"/>
    <w:rsid w:val="001850D4"/>
    <w:rsid w:val="001852B1"/>
    <w:rsid w:val="0018542B"/>
    <w:rsid w:val="00185572"/>
    <w:rsid w:val="00185A02"/>
    <w:rsid w:val="00185A27"/>
    <w:rsid w:val="00185DAC"/>
    <w:rsid w:val="0018610A"/>
    <w:rsid w:val="0018617C"/>
    <w:rsid w:val="00186415"/>
    <w:rsid w:val="0018642E"/>
    <w:rsid w:val="001867E9"/>
    <w:rsid w:val="00186831"/>
    <w:rsid w:val="001868EE"/>
    <w:rsid w:val="00186FAC"/>
    <w:rsid w:val="001870B2"/>
    <w:rsid w:val="001870F5"/>
    <w:rsid w:val="001870FF"/>
    <w:rsid w:val="001872A0"/>
    <w:rsid w:val="001873E3"/>
    <w:rsid w:val="00187A09"/>
    <w:rsid w:val="00187C7E"/>
    <w:rsid w:val="00187EC0"/>
    <w:rsid w:val="00187EC8"/>
    <w:rsid w:val="0019016A"/>
    <w:rsid w:val="00190264"/>
    <w:rsid w:val="00190307"/>
    <w:rsid w:val="00190380"/>
    <w:rsid w:val="00190488"/>
    <w:rsid w:val="0019053F"/>
    <w:rsid w:val="00190569"/>
    <w:rsid w:val="001905DD"/>
    <w:rsid w:val="0019062A"/>
    <w:rsid w:val="00190A68"/>
    <w:rsid w:val="00190BF8"/>
    <w:rsid w:val="00190C13"/>
    <w:rsid w:val="00190D9F"/>
    <w:rsid w:val="00191185"/>
    <w:rsid w:val="0019151E"/>
    <w:rsid w:val="00191564"/>
    <w:rsid w:val="00191685"/>
    <w:rsid w:val="00191729"/>
    <w:rsid w:val="0019172A"/>
    <w:rsid w:val="00191C8C"/>
    <w:rsid w:val="00191EB8"/>
    <w:rsid w:val="00191F77"/>
    <w:rsid w:val="0019251D"/>
    <w:rsid w:val="001925FA"/>
    <w:rsid w:val="0019262B"/>
    <w:rsid w:val="00192871"/>
    <w:rsid w:val="00192B58"/>
    <w:rsid w:val="00192F2F"/>
    <w:rsid w:val="00193329"/>
    <w:rsid w:val="0019343F"/>
    <w:rsid w:val="001935D0"/>
    <w:rsid w:val="001936FB"/>
    <w:rsid w:val="0019372C"/>
    <w:rsid w:val="00193EBA"/>
    <w:rsid w:val="00193F06"/>
    <w:rsid w:val="00194493"/>
    <w:rsid w:val="00194711"/>
    <w:rsid w:val="00194839"/>
    <w:rsid w:val="0019491F"/>
    <w:rsid w:val="00194BE0"/>
    <w:rsid w:val="00194F6B"/>
    <w:rsid w:val="0019532C"/>
    <w:rsid w:val="00195376"/>
    <w:rsid w:val="001953E7"/>
    <w:rsid w:val="00195620"/>
    <w:rsid w:val="00195F19"/>
    <w:rsid w:val="00196376"/>
    <w:rsid w:val="0019646E"/>
    <w:rsid w:val="00196912"/>
    <w:rsid w:val="00196967"/>
    <w:rsid w:val="0019697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704"/>
    <w:rsid w:val="001A2A8E"/>
    <w:rsid w:val="001A2D79"/>
    <w:rsid w:val="001A32F4"/>
    <w:rsid w:val="001A33F8"/>
    <w:rsid w:val="001A341C"/>
    <w:rsid w:val="001A3562"/>
    <w:rsid w:val="001A38E6"/>
    <w:rsid w:val="001A396A"/>
    <w:rsid w:val="001A3B8B"/>
    <w:rsid w:val="001A3BA4"/>
    <w:rsid w:val="001A3BE6"/>
    <w:rsid w:val="001A3C90"/>
    <w:rsid w:val="001A3D7C"/>
    <w:rsid w:val="001A4171"/>
    <w:rsid w:val="001A4274"/>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6A"/>
    <w:rsid w:val="001B328C"/>
    <w:rsid w:val="001B3301"/>
    <w:rsid w:val="001B35FE"/>
    <w:rsid w:val="001B3667"/>
    <w:rsid w:val="001B3B5D"/>
    <w:rsid w:val="001B3D99"/>
    <w:rsid w:val="001B3EEC"/>
    <w:rsid w:val="001B3F14"/>
    <w:rsid w:val="001B3F2C"/>
    <w:rsid w:val="001B413E"/>
    <w:rsid w:val="001B46CB"/>
    <w:rsid w:val="001B4752"/>
    <w:rsid w:val="001B49FE"/>
    <w:rsid w:val="001B52E1"/>
    <w:rsid w:val="001B547B"/>
    <w:rsid w:val="001B560A"/>
    <w:rsid w:val="001B5721"/>
    <w:rsid w:val="001B58F1"/>
    <w:rsid w:val="001B59E6"/>
    <w:rsid w:val="001B5BD1"/>
    <w:rsid w:val="001B5CEB"/>
    <w:rsid w:val="001B5E1E"/>
    <w:rsid w:val="001B5F09"/>
    <w:rsid w:val="001B6427"/>
    <w:rsid w:val="001B647B"/>
    <w:rsid w:val="001B673E"/>
    <w:rsid w:val="001B67D6"/>
    <w:rsid w:val="001B67E0"/>
    <w:rsid w:val="001B6840"/>
    <w:rsid w:val="001B6ED6"/>
    <w:rsid w:val="001B6F20"/>
    <w:rsid w:val="001B700D"/>
    <w:rsid w:val="001B7779"/>
    <w:rsid w:val="001B79FC"/>
    <w:rsid w:val="001B7E69"/>
    <w:rsid w:val="001C0009"/>
    <w:rsid w:val="001C006B"/>
    <w:rsid w:val="001C00BC"/>
    <w:rsid w:val="001C0138"/>
    <w:rsid w:val="001C0184"/>
    <w:rsid w:val="001C0488"/>
    <w:rsid w:val="001C06A0"/>
    <w:rsid w:val="001C073D"/>
    <w:rsid w:val="001C0996"/>
    <w:rsid w:val="001C0E05"/>
    <w:rsid w:val="001C0F2A"/>
    <w:rsid w:val="001C12C2"/>
    <w:rsid w:val="001C193B"/>
    <w:rsid w:val="001C1A3C"/>
    <w:rsid w:val="001C1D8F"/>
    <w:rsid w:val="001C1E5B"/>
    <w:rsid w:val="001C20E3"/>
    <w:rsid w:val="001C22EE"/>
    <w:rsid w:val="001C26A5"/>
    <w:rsid w:val="001C2959"/>
    <w:rsid w:val="001C2996"/>
    <w:rsid w:val="001C3029"/>
    <w:rsid w:val="001C3060"/>
    <w:rsid w:val="001C3244"/>
    <w:rsid w:val="001C33CD"/>
    <w:rsid w:val="001C3922"/>
    <w:rsid w:val="001C3A04"/>
    <w:rsid w:val="001C3B89"/>
    <w:rsid w:val="001C3ECB"/>
    <w:rsid w:val="001C43A0"/>
    <w:rsid w:val="001C4466"/>
    <w:rsid w:val="001C4841"/>
    <w:rsid w:val="001C4EB4"/>
    <w:rsid w:val="001C5080"/>
    <w:rsid w:val="001C5138"/>
    <w:rsid w:val="001C52CE"/>
    <w:rsid w:val="001C52D6"/>
    <w:rsid w:val="001C5AA9"/>
    <w:rsid w:val="001C5C2C"/>
    <w:rsid w:val="001C6044"/>
    <w:rsid w:val="001C657B"/>
    <w:rsid w:val="001C67B1"/>
    <w:rsid w:val="001C6959"/>
    <w:rsid w:val="001C6B5D"/>
    <w:rsid w:val="001C6F0E"/>
    <w:rsid w:val="001C70D1"/>
    <w:rsid w:val="001C74DD"/>
    <w:rsid w:val="001C7602"/>
    <w:rsid w:val="001C76A0"/>
    <w:rsid w:val="001C7B31"/>
    <w:rsid w:val="001C7B9E"/>
    <w:rsid w:val="001C7FBE"/>
    <w:rsid w:val="001D00B1"/>
    <w:rsid w:val="001D02C1"/>
    <w:rsid w:val="001D0C4B"/>
    <w:rsid w:val="001D1176"/>
    <w:rsid w:val="001D130F"/>
    <w:rsid w:val="001D1422"/>
    <w:rsid w:val="001D1954"/>
    <w:rsid w:val="001D1BA5"/>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A89"/>
    <w:rsid w:val="001D5B35"/>
    <w:rsid w:val="001D63E5"/>
    <w:rsid w:val="001D6402"/>
    <w:rsid w:val="001D6722"/>
    <w:rsid w:val="001D67C9"/>
    <w:rsid w:val="001D6996"/>
    <w:rsid w:val="001D6A98"/>
    <w:rsid w:val="001D6D46"/>
    <w:rsid w:val="001D6EF6"/>
    <w:rsid w:val="001D7095"/>
    <w:rsid w:val="001D70DA"/>
    <w:rsid w:val="001D71A0"/>
    <w:rsid w:val="001D71A5"/>
    <w:rsid w:val="001D71F9"/>
    <w:rsid w:val="001D7442"/>
    <w:rsid w:val="001D7783"/>
    <w:rsid w:val="001D77C0"/>
    <w:rsid w:val="001D784A"/>
    <w:rsid w:val="001D7A49"/>
    <w:rsid w:val="001D7CEE"/>
    <w:rsid w:val="001D7FE7"/>
    <w:rsid w:val="001E0113"/>
    <w:rsid w:val="001E037F"/>
    <w:rsid w:val="001E063E"/>
    <w:rsid w:val="001E0A0A"/>
    <w:rsid w:val="001E0EAB"/>
    <w:rsid w:val="001E0EBE"/>
    <w:rsid w:val="001E11A2"/>
    <w:rsid w:val="001E1263"/>
    <w:rsid w:val="001E14E4"/>
    <w:rsid w:val="001E1818"/>
    <w:rsid w:val="001E1C14"/>
    <w:rsid w:val="001E1ECF"/>
    <w:rsid w:val="001E1F4E"/>
    <w:rsid w:val="001E2020"/>
    <w:rsid w:val="001E2111"/>
    <w:rsid w:val="001E2136"/>
    <w:rsid w:val="001E238B"/>
    <w:rsid w:val="001E23E1"/>
    <w:rsid w:val="001E2678"/>
    <w:rsid w:val="001E269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30"/>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23"/>
    <w:rsid w:val="001F25AC"/>
    <w:rsid w:val="001F26B0"/>
    <w:rsid w:val="001F2A10"/>
    <w:rsid w:val="001F2CFC"/>
    <w:rsid w:val="001F2D3E"/>
    <w:rsid w:val="001F2FD8"/>
    <w:rsid w:val="001F311F"/>
    <w:rsid w:val="001F33E8"/>
    <w:rsid w:val="001F3508"/>
    <w:rsid w:val="001F385F"/>
    <w:rsid w:val="001F394D"/>
    <w:rsid w:val="001F395A"/>
    <w:rsid w:val="001F4497"/>
    <w:rsid w:val="001F44C9"/>
    <w:rsid w:val="001F44F4"/>
    <w:rsid w:val="001F45F1"/>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721"/>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4F2"/>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2A"/>
    <w:rsid w:val="00215548"/>
    <w:rsid w:val="002155D0"/>
    <w:rsid w:val="002157B5"/>
    <w:rsid w:val="002157C6"/>
    <w:rsid w:val="00215A5A"/>
    <w:rsid w:val="00215B22"/>
    <w:rsid w:val="00215C58"/>
    <w:rsid w:val="00216054"/>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81"/>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2EC6"/>
    <w:rsid w:val="00223019"/>
    <w:rsid w:val="00223418"/>
    <w:rsid w:val="002234BF"/>
    <w:rsid w:val="002236AC"/>
    <w:rsid w:val="002236C5"/>
    <w:rsid w:val="00223959"/>
    <w:rsid w:val="00223AB7"/>
    <w:rsid w:val="00223F15"/>
    <w:rsid w:val="002241EF"/>
    <w:rsid w:val="0022426F"/>
    <w:rsid w:val="00224319"/>
    <w:rsid w:val="0022437C"/>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0D9"/>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23"/>
    <w:rsid w:val="00233066"/>
    <w:rsid w:val="00233263"/>
    <w:rsid w:val="0023344A"/>
    <w:rsid w:val="002334BE"/>
    <w:rsid w:val="00233A10"/>
    <w:rsid w:val="00233A3C"/>
    <w:rsid w:val="00233B6A"/>
    <w:rsid w:val="00233D4C"/>
    <w:rsid w:val="00233E3E"/>
    <w:rsid w:val="00234465"/>
    <w:rsid w:val="00234642"/>
    <w:rsid w:val="0023464D"/>
    <w:rsid w:val="002349CA"/>
    <w:rsid w:val="00234FB5"/>
    <w:rsid w:val="00234FC0"/>
    <w:rsid w:val="002350E1"/>
    <w:rsid w:val="0023512A"/>
    <w:rsid w:val="0023533A"/>
    <w:rsid w:val="00235C1B"/>
    <w:rsid w:val="00235C74"/>
    <w:rsid w:val="00235F5B"/>
    <w:rsid w:val="00235F5C"/>
    <w:rsid w:val="002362B1"/>
    <w:rsid w:val="0023640D"/>
    <w:rsid w:val="0023670F"/>
    <w:rsid w:val="00236B65"/>
    <w:rsid w:val="00236E6D"/>
    <w:rsid w:val="002374C9"/>
    <w:rsid w:val="002375A4"/>
    <w:rsid w:val="00237933"/>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BD8"/>
    <w:rsid w:val="00242CBE"/>
    <w:rsid w:val="00242FD3"/>
    <w:rsid w:val="00243057"/>
    <w:rsid w:val="002436CD"/>
    <w:rsid w:val="00243748"/>
    <w:rsid w:val="002439FD"/>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1046"/>
    <w:rsid w:val="0025104E"/>
    <w:rsid w:val="00251424"/>
    <w:rsid w:val="0025143E"/>
    <w:rsid w:val="00251AAB"/>
    <w:rsid w:val="00251C77"/>
    <w:rsid w:val="00251CEE"/>
    <w:rsid w:val="00251E04"/>
    <w:rsid w:val="00251F48"/>
    <w:rsid w:val="0025210F"/>
    <w:rsid w:val="00252170"/>
    <w:rsid w:val="002522ED"/>
    <w:rsid w:val="002523CB"/>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DD8"/>
    <w:rsid w:val="00255FD7"/>
    <w:rsid w:val="00256625"/>
    <w:rsid w:val="00256660"/>
    <w:rsid w:val="002568D8"/>
    <w:rsid w:val="00256920"/>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7E6"/>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4F0"/>
    <w:rsid w:val="0026679D"/>
    <w:rsid w:val="00266BDA"/>
    <w:rsid w:val="00266D57"/>
    <w:rsid w:val="00266E0B"/>
    <w:rsid w:val="0026710F"/>
    <w:rsid w:val="0026711A"/>
    <w:rsid w:val="0026725F"/>
    <w:rsid w:val="00267416"/>
    <w:rsid w:val="00267663"/>
    <w:rsid w:val="002676F2"/>
    <w:rsid w:val="00267979"/>
    <w:rsid w:val="00267A4E"/>
    <w:rsid w:val="00267F43"/>
    <w:rsid w:val="00270064"/>
    <w:rsid w:val="002700AC"/>
    <w:rsid w:val="00270310"/>
    <w:rsid w:val="002705F4"/>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21F"/>
    <w:rsid w:val="00272308"/>
    <w:rsid w:val="002724FC"/>
    <w:rsid w:val="0027253D"/>
    <w:rsid w:val="00272814"/>
    <w:rsid w:val="00272BB1"/>
    <w:rsid w:val="00272CF4"/>
    <w:rsid w:val="00272EB9"/>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83"/>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C12"/>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43"/>
    <w:rsid w:val="00287B84"/>
    <w:rsid w:val="00290040"/>
    <w:rsid w:val="00290395"/>
    <w:rsid w:val="002904A5"/>
    <w:rsid w:val="0029064A"/>
    <w:rsid w:val="0029072F"/>
    <w:rsid w:val="00290739"/>
    <w:rsid w:val="00290B1D"/>
    <w:rsid w:val="00290C89"/>
    <w:rsid w:val="00290EAF"/>
    <w:rsid w:val="00291190"/>
    <w:rsid w:val="00291802"/>
    <w:rsid w:val="002918E7"/>
    <w:rsid w:val="00291956"/>
    <w:rsid w:val="00291D13"/>
    <w:rsid w:val="00291DE7"/>
    <w:rsid w:val="00291DFF"/>
    <w:rsid w:val="002920A9"/>
    <w:rsid w:val="00292283"/>
    <w:rsid w:val="002923E6"/>
    <w:rsid w:val="0029254E"/>
    <w:rsid w:val="00292622"/>
    <w:rsid w:val="002927EC"/>
    <w:rsid w:val="00292B08"/>
    <w:rsid w:val="00292CBE"/>
    <w:rsid w:val="00293475"/>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3BE"/>
    <w:rsid w:val="002A0599"/>
    <w:rsid w:val="002A05A7"/>
    <w:rsid w:val="002A06D1"/>
    <w:rsid w:val="002A07B6"/>
    <w:rsid w:val="002A07D1"/>
    <w:rsid w:val="002A0985"/>
    <w:rsid w:val="002A099D"/>
    <w:rsid w:val="002A0ABF"/>
    <w:rsid w:val="002A0CC9"/>
    <w:rsid w:val="002A14F7"/>
    <w:rsid w:val="002A15DA"/>
    <w:rsid w:val="002A1685"/>
    <w:rsid w:val="002A19F5"/>
    <w:rsid w:val="002A1D27"/>
    <w:rsid w:val="002A1F06"/>
    <w:rsid w:val="002A1F13"/>
    <w:rsid w:val="002A22B3"/>
    <w:rsid w:val="002A2492"/>
    <w:rsid w:val="002A2C20"/>
    <w:rsid w:val="002A31BA"/>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5D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3E0A"/>
    <w:rsid w:val="002B405F"/>
    <w:rsid w:val="002B423A"/>
    <w:rsid w:val="002B482A"/>
    <w:rsid w:val="002B4860"/>
    <w:rsid w:val="002B4922"/>
    <w:rsid w:val="002B4937"/>
    <w:rsid w:val="002B4DED"/>
    <w:rsid w:val="002B5287"/>
    <w:rsid w:val="002B53B9"/>
    <w:rsid w:val="002B5726"/>
    <w:rsid w:val="002B58D7"/>
    <w:rsid w:val="002B607E"/>
    <w:rsid w:val="002B64F6"/>
    <w:rsid w:val="002B677F"/>
    <w:rsid w:val="002B67E0"/>
    <w:rsid w:val="002B687E"/>
    <w:rsid w:val="002B69F3"/>
    <w:rsid w:val="002B6B31"/>
    <w:rsid w:val="002B6FF8"/>
    <w:rsid w:val="002B7086"/>
    <w:rsid w:val="002B7127"/>
    <w:rsid w:val="002B723A"/>
    <w:rsid w:val="002B74F2"/>
    <w:rsid w:val="002B7687"/>
    <w:rsid w:val="002B7720"/>
    <w:rsid w:val="002B77D1"/>
    <w:rsid w:val="002B78B5"/>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7BE"/>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BE6"/>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91"/>
    <w:rsid w:val="002D06CF"/>
    <w:rsid w:val="002D0AAF"/>
    <w:rsid w:val="002D0AD3"/>
    <w:rsid w:val="002D0B6B"/>
    <w:rsid w:val="002D0B75"/>
    <w:rsid w:val="002D0CE6"/>
    <w:rsid w:val="002D0E65"/>
    <w:rsid w:val="002D0EC0"/>
    <w:rsid w:val="002D0ED9"/>
    <w:rsid w:val="002D10FA"/>
    <w:rsid w:val="002D1B7F"/>
    <w:rsid w:val="002D1D40"/>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9CF"/>
    <w:rsid w:val="002D4BF4"/>
    <w:rsid w:val="002D4C55"/>
    <w:rsid w:val="002D4DCA"/>
    <w:rsid w:val="002D4EF6"/>
    <w:rsid w:val="002D51E4"/>
    <w:rsid w:val="002D51EC"/>
    <w:rsid w:val="002D543E"/>
    <w:rsid w:val="002D560B"/>
    <w:rsid w:val="002D5B21"/>
    <w:rsid w:val="002D5F8E"/>
    <w:rsid w:val="002D6084"/>
    <w:rsid w:val="002D619F"/>
    <w:rsid w:val="002D61A2"/>
    <w:rsid w:val="002D62E2"/>
    <w:rsid w:val="002D645E"/>
    <w:rsid w:val="002D64D7"/>
    <w:rsid w:val="002D68DF"/>
    <w:rsid w:val="002D6C88"/>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76E"/>
    <w:rsid w:val="002E0928"/>
    <w:rsid w:val="002E0933"/>
    <w:rsid w:val="002E1045"/>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E7"/>
    <w:rsid w:val="002E4D52"/>
    <w:rsid w:val="002E4ECB"/>
    <w:rsid w:val="002E4EDD"/>
    <w:rsid w:val="002E4F3D"/>
    <w:rsid w:val="002E4F61"/>
    <w:rsid w:val="002E4F64"/>
    <w:rsid w:val="002E4FEB"/>
    <w:rsid w:val="002E5137"/>
    <w:rsid w:val="002E51A3"/>
    <w:rsid w:val="002E51ED"/>
    <w:rsid w:val="002E5733"/>
    <w:rsid w:val="002E5777"/>
    <w:rsid w:val="002E57BD"/>
    <w:rsid w:val="002E5B46"/>
    <w:rsid w:val="002E5C16"/>
    <w:rsid w:val="002E623C"/>
    <w:rsid w:val="002E62FE"/>
    <w:rsid w:val="002E6689"/>
    <w:rsid w:val="002E67FC"/>
    <w:rsid w:val="002E68B1"/>
    <w:rsid w:val="002E6906"/>
    <w:rsid w:val="002E6A93"/>
    <w:rsid w:val="002E6B5D"/>
    <w:rsid w:val="002E6C8E"/>
    <w:rsid w:val="002E6CDB"/>
    <w:rsid w:val="002E6DED"/>
    <w:rsid w:val="002E708D"/>
    <w:rsid w:val="002E71CF"/>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945"/>
    <w:rsid w:val="002F5C89"/>
    <w:rsid w:val="002F5E0C"/>
    <w:rsid w:val="002F5E76"/>
    <w:rsid w:val="002F60C2"/>
    <w:rsid w:val="002F618C"/>
    <w:rsid w:val="002F620F"/>
    <w:rsid w:val="002F639D"/>
    <w:rsid w:val="002F6542"/>
    <w:rsid w:val="002F69B5"/>
    <w:rsid w:val="002F6D1F"/>
    <w:rsid w:val="002F7207"/>
    <w:rsid w:val="002F75C9"/>
    <w:rsid w:val="002F76AD"/>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07696"/>
    <w:rsid w:val="0030770B"/>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00"/>
    <w:rsid w:val="00312A60"/>
    <w:rsid w:val="00312C01"/>
    <w:rsid w:val="00312CD5"/>
    <w:rsid w:val="00312CF9"/>
    <w:rsid w:val="0031305E"/>
    <w:rsid w:val="00313551"/>
    <w:rsid w:val="003137D4"/>
    <w:rsid w:val="0031384C"/>
    <w:rsid w:val="0031389C"/>
    <w:rsid w:val="00313918"/>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9E4"/>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51D"/>
    <w:rsid w:val="00332537"/>
    <w:rsid w:val="0033256D"/>
    <w:rsid w:val="0033276C"/>
    <w:rsid w:val="003329BB"/>
    <w:rsid w:val="00332A82"/>
    <w:rsid w:val="00332AE4"/>
    <w:rsid w:val="00332B2D"/>
    <w:rsid w:val="00333150"/>
    <w:rsid w:val="0033378E"/>
    <w:rsid w:val="00333830"/>
    <w:rsid w:val="003339B4"/>
    <w:rsid w:val="00333A8A"/>
    <w:rsid w:val="00333CBA"/>
    <w:rsid w:val="00333EF4"/>
    <w:rsid w:val="00333F14"/>
    <w:rsid w:val="0033417C"/>
    <w:rsid w:val="003341F7"/>
    <w:rsid w:val="00334222"/>
    <w:rsid w:val="0033429D"/>
    <w:rsid w:val="003345E7"/>
    <w:rsid w:val="00334873"/>
    <w:rsid w:val="003356B7"/>
    <w:rsid w:val="00335882"/>
    <w:rsid w:val="00335B93"/>
    <w:rsid w:val="00335C1E"/>
    <w:rsid w:val="00335CFE"/>
    <w:rsid w:val="00335F6D"/>
    <w:rsid w:val="0033652A"/>
    <w:rsid w:val="00336763"/>
    <w:rsid w:val="0033679F"/>
    <w:rsid w:val="00336B6A"/>
    <w:rsid w:val="00336B90"/>
    <w:rsid w:val="00337177"/>
    <w:rsid w:val="003372BE"/>
    <w:rsid w:val="00337575"/>
    <w:rsid w:val="00337718"/>
    <w:rsid w:val="003377EB"/>
    <w:rsid w:val="00337B40"/>
    <w:rsid w:val="003403DF"/>
    <w:rsid w:val="003406FD"/>
    <w:rsid w:val="003407F3"/>
    <w:rsid w:val="00340917"/>
    <w:rsid w:val="00340B52"/>
    <w:rsid w:val="00340E0C"/>
    <w:rsid w:val="00340E92"/>
    <w:rsid w:val="00340FA3"/>
    <w:rsid w:val="00341685"/>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A29"/>
    <w:rsid w:val="00343C32"/>
    <w:rsid w:val="00343C57"/>
    <w:rsid w:val="00343DBC"/>
    <w:rsid w:val="00343E0E"/>
    <w:rsid w:val="00343E17"/>
    <w:rsid w:val="00343E32"/>
    <w:rsid w:val="00343E88"/>
    <w:rsid w:val="00344048"/>
    <w:rsid w:val="0034408E"/>
    <w:rsid w:val="0034414D"/>
    <w:rsid w:val="003443CD"/>
    <w:rsid w:val="0034464B"/>
    <w:rsid w:val="003446C9"/>
    <w:rsid w:val="003446CA"/>
    <w:rsid w:val="003446E3"/>
    <w:rsid w:val="003446EF"/>
    <w:rsid w:val="00344742"/>
    <w:rsid w:val="00344A6E"/>
    <w:rsid w:val="00344AE3"/>
    <w:rsid w:val="00344B0A"/>
    <w:rsid w:val="00344BED"/>
    <w:rsid w:val="00344DA6"/>
    <w:rsid w:val="00344E2F"/>
    <w:rsid w:val="00344F30"/>
    <w:rsid w:val="00344F5F"/>
    <w:rsid w:val="003450C0"/>
    <w:rsid w:val="003453EB"/>
    <w:rsid w:val="0034571A"/>
    <w:rsid w:val="00345740"/>
    <w:rsid w:val="003462C5"/>
    <w:rsid w:val="003462CD"/>
    <w:rsid w:val="00346458"/>
    <w:rsid w:val="003467C8"/>
    <w:rsid w:val="00346913"/>
    <w:rsid w:val="00346A45"/>
    <w:rsid w:val="00347177"/>
    <w:rsid w:val="00347418"/>
    <w:rsid w:val="003477B8"/>
    <w:rsid w:val="003477CF"/>
    <w:rsid w:val="00347830"/>
    <w:rsid w:val="0034795C"/>
    <w:rsid w:val="00347D7D"/>
    <w:rsid w:val="00347E0C"/>
    <w:rsid w:val="00347FEC"/>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ADE"/>
    <w:rsid w:val="00352C6F"/>
    <w:rsid w:val="00352DFE"/>
    <w:rsid w:val="00352E73"/>
    <w:rsid w:val="003532A5"/>
    <w:rsid w:val="0035335B"/>
    <w:rsid w:val="003533F2"/>
    <w:rsid w:val="003533FF"/>
    <w:rsid w:val="00353436"/>
    <w:rsid w:val="003535B6"/>
    <w:rsid w:val="0035380F"/>
    <w:rsid w:val="003538AE"/>
    <w:rsid w:val="00353AF7"/>
    <w:rsid w:val="00353BC8"/>
    <w:rsid w:val="00353DD0"/>
    <w:rsid w:val="00353DEF"/>
    <w:rsid w:val="00353FAB"/>
    <w:rsid w:val="0035404D"/>
    <w:rsid w:val="0035413D"/>
    <w:rsid w:val="00354965"/>
    <w:rsid w:val="00354BBF"/>
    <w:rsid w:val="00354C6A"/>
    <w:rsid w:val="00354CDA"/>
    <w:rsid w:val="00354E28"/>
    <w:rsid w:val="00354F77"/>
    <w:rsid w:val="003551DA"/>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6A2"/>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00"/>
    <w:rsid w:val="0037091C"/>
    <w:rsid w:val="003709A3"/>
    <w:rsid w:val="00370A9B"/>
    <w:rsid w:val="00370B58"/>
    <w:rsid w:val="00370B74"/>
    <w:rsid w:val="00370C58"/>
    <w:rsid w:val="00370E55"/>
    <w:rsid w:val="00370FFA"/>
    <w:rsid w:val="00371181"/>
    <w:rsid w:val="003715BF"/>
    <w:rsid w:val="003715E1"/>
    <w:rsid w:val="00371758"/>
    <w:rsid w:val="003717C5"/>
    <w:rsid w:val="00371A47"/>
    <w:rsid w:val="00371EC4"/>
    <w:rsid w:val="003723DB"/>
    <w:rsid w:val="0037240D"/>
    <w:rsid w:val="00372458"/>
    <w:rsid w:val="003724C6"/>
    <w:rsid w:val="0037251E"/>
    <w:rsid w:val="00372821"/>
    <w:rsid w:val="003729CA"/>
    <w:rsid w:val="003729E6"/>
    <w:rsid w:val="00372D15"/>
    <w:rsid w:val="00372F3A"/>
    <w:rsid w:val="00373030"/>
    <w:rsid w:val="003736D2"/>
    <w:rsid w:val="00373A5A"/>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3FF"/>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B2A"/>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3F4A"/>
    <w:rsid w:val="003841EB"/>
    <w:rsid w:val="00384211"/>
    <w:rsid w:val="00384762"/>
    <w:rsid w:val="0038480A"/>
    <w:rsid w:val="003849D5"/>
    <w:rsid w:val="00384B7F"/>
    <w:rsid w:val="00384D1F"/>
    <w:rsid w:val="00384F0B"/>
    <w:rsid w:val="0038518F"/>
    <w:rsid w:val="00385716"/>
    <w:rsid w:val="003859BA"/>
    <w:rsid w:val="00385AFE"/>
    <w:rsid w:val="00385B65"/>
    <w:rsid w:val="00385D04"/>
    <w:rsid w:val="00385D3A"/>
    <w:rsid w:val="00385FCF"/>
    <w:rsid w:val="00386077"/>
    <w:rsid w:val="0038636C"/>
    <w:rsid w:val="00386591"/>
    <w:rsid w:val="0038691C"/>
    <w:rsid w:val="0038696B"/>
    <w:rsid w:val="00386BD2"/>
    <w:rsid w:val="00386C19"/>
    <w:rsid w:val="00386FB4"/>
    <w:rsid w:val="00387307"/>
    <w:rsid w:val="00387569"/>
    <w:rsid w:val="003875B7"/>
    <w:rsid w:val="00387647"/>
    <w:rsid w:val="00387726"/>
    <w:rsid w:val="00387949"/>
    <w:rsid w:val="0038795C"/>
    <w:rsid w:val="00387976"/>
    <w:rsid w:val="00390468"/>
    <w:rsid w:val="003904FC"/>
    <w:rsid w:val="00390B71"/>
    <w:rsid w:val="00390D03"/>
    <w:rsid w:val="00390D82"/>
    <w:rsid w:val="00390EBE"/>
    <w:rsid w:val="00390F88"/>
    <w:rsid w:val="00391369"/>
    <w:rsid w:val="003915B2"/>
    <w:rsid w:val="003915C5"/>
    <w:rsid w:val="00391B8A"/>
    <w:rsid w:val="00391D29"/>
    <w:rsid w:val="00391DD3"/>
    <w:rsid w:val="00391E34"/>
    <w:rsid w:val="0039230F"/>
    <w:rsid w:val="003923F8"/>
    <w:rsid w:val="0039288A"/>
    <w:rsid w:val="0039296B"/>
    <w:rsid w:val="003929C6"/>
    <w:rsid w:val="00392C3E"/>
    <w:rsid w:val="00393029"/>
    <w:rsid w:val="003936A8"/>
    <w:rsid w:val="0039387D"/>
    <w:rsid w:val="00393C63"/>
    <w:rsid w:val="00393D57"/>
    <w:rsid w:val="00393D6E"/>
    <w:rsid w:val="00393E45"/>
    <w:rsid w:val="00393F04"/>
    <w:rsid w:val="00394006"/>
    <w:rsid w:val="00394071"/>
    <w:rsid w:val="00394531"/>
    <w:rsid w:val="0039461B"/>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4F4"/>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644"/>
    <w:rsid w:val="003A268F"/>
    <w:rsid w:val="003A2850"/>
    <w:rsid w:val="003A293D"/>
    <w:rsid w:val="003A2A65"/>
    <w:rsid w:val="003A2CDD"/>
    <w:rsid w:val="003A3175"/>
    <w:rsid w:val="003A3219"/>
    <w:rsid w:val="003A33BC"/>
    <w:rsid w:val="003A386E"/>
    <w:rsid w:val="003A39A8"/>
    <w:rsid w:val="003A3CAA"/>
    <w:rsid w:val="003A4260"/>
    <w:rsid w:val="003A427E"/>
    <w:rsid w:val="003A4523"/>
    <w:rsid w:val="003A471F"/>
    <w:rsid w:val="003A48B1"/>
    <w:rsid w:val="003A491F"/>
    <w:rsid w:val="003A4A4D"/>
    <w:rsid w:val="003A4E4B"/>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155"/>
    <w:rsid w:val="003B320D"/>
    <w:rsid w:val="003B34E7"/>
    <w:rsid w:val="003B350A"/>
    <w:rsid w:val="003B35CE"/>
    <w:rsid w:val="003B3E13"/>
    <w:rsid w:val="003B4287"/>
    <w:rsid w:val="003B4322"/>
    <w:rsid w:val="003B434A"/>
    <w:rsid w:val="003B4978"/>
    <w:rsid w:val="003B4C58"/>
    <w:rsid w:val="003B4C62"/>
    <w:rsid w:val="003B525B"/>
    <w:rsid w:val="003B5284"/>
    <w:rsid w:val="003B53E5"/>
    <w:rsid w:val="003B5C75"/>
    <w:rsid w:val="003B5EBD"/>
    <w:rsid w:val="003B5F48"/>
    <w:rsid w:val="003B6216"/>
    <w:rsid w:val="003B6335"/>
    <w:rsid w:val="003B642D"/>
    <w:rsid w:val="003B656A"/>
    <w:rsid w:val="003B659E"/>
    <w:rsid w:val="003B6F9E"/>
    <w:rsid w:val="003B7137"/>
    <w:rsid w:val="003B761C"/>
    <w:rsid w:val="003B7625"/>
    <w:rsid w:val="003B770C"/>
    <w:rsid w:val="003B7E1C"/>
    <w:rsid w:val="003C007E"/>
    <w:rsid w:val="003C0293"/>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BE"/>
    <w:rsid w:val="003C34CC"/>
    <w:rsid w:val="003C34F6"/>
    <w:rsid w:val="003C354A"/>
    <w:rsid w:val="003C3A95"/>
    <w:rsid w:val="003C3C77"/>
    <w:rsid w:val="003C3ED1"/>
    <w:rsid w:val="003C3EF7"/>
    <w:rsid w:val="003C3FE6"/>
    <w:rsid w:val="003C4444"/>
    <w:rsid w:val="003C46C8"/>
    <w:rsid w:val="003C46F5"/>
    <w:rsid w:val="003C48EC"/>
    <w:rsid w:val="003C4BA5"/>
    <w:rsid w:val="003C4FDE"/>
    <w:rsid w:val="003C51FC"/>
    <w:rsid w:val="003C52C6"/>
    <w:rsid w:val="003C581E"/>
    <w:rsid w:val="003C5A9B"/>
    <w:rsid w:val="003C5EB9"/>
    <w:rsid w:val="003C6201"/>
    <w:rsid w:val="003C6236"/>
    <w:rsid w:val="003C6293"/>
    <w:rsid w:val="003C67C5"/>
    <w:rsid w:val="003C68AB"/>
    <w:rsid w:val="003C6B72"/>
    <w:rsid w:val="003C6FC5"/>
    <w:rsid w:val="003C700E"/>
    <w:rsid w:val="003C723D"/>
    <w:rsid w:val="003C7278"/>
    <w:rsid w:val="003C753A"/>
    <w:rsid w:val="003C77FD"/>
    <w:rsid w:val="003C78A7"/>
    <w:rsid w:val="003C7C63"/>
    <w:rsid w:val="003C7CE2"/>
    <w:rsid w:val="003C7F77"/>
    <w:rsid w:val="003D00DF"/>
    <w:rsid w:val="003D048A"/>
    <w:rsid w:val="003D0630"/>
    <w:rsid w:val="003D072C"/>
    <w:rsid w:val="003D0984"/>
    <w:rsid w:val="003D0ACE"/>
    <w:rsid w:val="003D0C2C"/>
    <w:rsid w:val="003D0DBF"/>
    <w:rsid w:val="003D0F98"/>
    <w:rsid w:val="003D1023"/>
    <w:rsid w:val="003D1125"/>
    <w:rsid w:val="003D1198"/>
    <w:rsid w:val="003D1222"/>
    <w:rsid w:val="003D1285"/>
    <w:rsid w:val="003D167C"/>
    <w:rsid w:val="003D1708"/>
    <w:rsid w:val="003D175A"/>
    <w:rsid w:val="003D1837"/>
    <w:rsid w:val="003D1A2F"/>
    <w:rsid w:val="003D1DEA"/>
    <w:rsid w:val="003D2226"/>
    <w:rsid w:val="003D22FA"/>
    <w:rsid w:val="003D2329"/>
    <w:rsid w:val="003D272F"/>
    <w:rsid w:val="003D2E1C"/>
    <w:rsid w:val="003D331A"/>
    <w:rsid w:val="003D3577"/>
    <w:rsid w:val="003D3B14"/>
    <w:rsid w:val="003D3E86"/>
    <w:rsid w:val="003D3EB9"/>
    <w:rsid w:val="003D4059"/>
    <w:rsid w:val="003D4418"/>
    <w:rsid w:val="003D45EF"/>
    <w:rsid w:val="003D4650"/>
    <w:rsid w:val="003D4721"/>
    <w:rsid w:val="003D49E0"/>
    <w:rsid w:val="003D4B3F"/>
    <w:rsid w:val="003D4E6F"/>
    <w:rsid w:val="003D5654"/>
    <w:rsid w:val="003D58C8"/>
    <w:rsid w:val="003D594F"/>
    <w:rsid w:val="003D5999"/>
    <w:rsid w:val="003D5AD7"/>
    <w:rsid w:val="003D5C08"/>
    <w:rsid w:val="003D5CD1"/>
    <w:rsid w:val="003D5DB4"/>
    <w:rsid w:val="003D62CE"/>
    <w:rsid w:val="003D64B3"/>
    <w:rsid w:val="003D6573"/>
    <w:rsid w:val="003D67B1"/>
    <w:rsid w:val="003D6848"/>
    <w:rsid w:val="003D6906"/>
    <w:rsid w:val="003D723F"/>
    <w:rsid w:val="003D771B"/>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51D"/>
    <w:rsid w:val="003E58DF"/>
    <w:rsid w:val="003E5A3F"/>
    <w:rsid w:val="003E5B8A"/>
    <w:rsid w:val="003E5DD1"/>
    <w:rsid w:val="003E60D0"/>
    <w:rsid w:val="003E60E3"/>
    <w:rsid w:val="003E6157"/>
    <w:rsid w:val="003E61B1"/>
    <w:rsid w:val="003E65A6"/>
    <w:rsid w:val="003E66B4"/>
    <w:rsid w:val="003E6917"/>
    <w:rsid w:val="003E6B11"/>
    <w:rsid w:val="003E716B"/>
    <w:rsid w:val="003E7391"/>
    <w:rsid w:val="003E7905"/>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407"/>
    <w:rsid w:val="003F358D"/>
    <w:rsid w:val="003F385B"/>
    <w:rsid w:val="003F3C0D"/>
    <w:rsid w:val="003F3CCA"/>
    <w:rsid w:val="003F3E26"/>
    <w:rsid w:val="003F3E8E"/>
    <w:rsid w:val="003F4054"/>
    <w:rsid w:val="003F40E6"/>
    <w:rsid w:val="003F42A3"/>
    <w:rsid w:val="003F42C8"/>
    <w:rsid w:val="003F4462"/>
    <w:rsid w:val="003F466E"/>
    <w:rsid w:val="003F47EB"/>
    <w:rsid w:val="003F4830"/>
    <w:rsid w:val="003F5203"/>
    <w:rsid w:val="003F5266"/>
    <w:rsid w:val="003F52DB"/>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2F30"/>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CEA"/>
    <w:rsid w:val="00404E7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0B4"/>
    <w:rsid w:val="004101CB"/>
    <w:rsid w:val="00410311"/>
    <w:rsid w:val="00410528"/>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2A"/>
    <w:rsid w:val="004212C3"/>
    <w:rsid w:val="0042151A"/>
    <w:rsid w:val="00421572"/>
    <w:rsid w:val="00421650"/>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679"/>
    <w:rsid w:val="00426956"/>
    <w:rsid w:val="00426C94"/>
    <w:rsid w:val="00426CEC"/>
    <w:rsid w:val="00426CF1"/>
    <w:rsid w:val="00426D87"/>
    <w:rsid w:val="0042705E"/>
    <w:rsid w:val="0042731B"/>
    <w:rsid w:val="0042793E"/>
    <w:rsid w:val="00427A1E"/>
    <w:rsid w:val="00427B08"/>
    <w:rsid w:val="004300F9"/>
    <w:rsid w:val="00430440"/>
    <w:rsid w:val="004306DF"/>
    <w:rsid w:val="0043092B"/>
    <w:rsid w:val="00430B82"/>
    <w:rsid w:val="00430CBA"/>
    <w:rsid w:val="00430D6C"/>
    <w:rsid w:val="00430FDB"/>
    <w:rsid w:val="004313FA"/>
    <w:rsid w:val="00431442"/>
    <w:rsid w:val="00431A5A"/>
    <w:rsid w:val="00431AB4"/>
    <w:rsid w:val="00432978"/>
    <w:rsid w:val="00432B9B"/>
    <w:rsid w:val="00432DBB"/>
    <w:rsid w:val="00433816"/>
    <w:rsid w:val="004338EA"/>
    <w:rsid w:val="00433BD0"/>
    <w:rsid w:val="00433D16"/>
    <w:rsid w:val="00433F5D"/>
    <w:rsid w:val="00434240"/>
    <w:rsid w:val="00434344"/>
    <w:rsid w:val="004344EB"/>
    <w:rsid w:val="00434630"/>
    <w:rsid w:val="004349C7"/>
    <w:rsid w:val="00434C9F"/>
    <w:rsid w:val="00435178"/>
    <w:rsid w:val="00435299"/>
    <w:rsid w:val="00435313"/>
    <w:rsid w:val="00435699"/>
    <w:rsid w:val="00435927"/>
    <w:rsid w:val="00435AA3"/>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400D8"/>
    <w:rsid w:val="0044016B"/>
    <w:rsid w:val="004401E4"/>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47D93"/>
    <w:rsid w:val="0045007A"/>
    <w:rsid w:val="00450579"/>
    <w:rsid w:val="0045083C"/>
    <w:rsid w:val="00450876"/>
    <w:rsid w:val="00450AD0"/>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34"/>
    <w:rsid w:val="0045386E"/>
    <w:rsid w:val="0045391B"/>
    <w:rsid w:val="00453A4C"/>
    <w:rsid w:val="0045400F"/>
    <w:rsid w:val="004543FB"/>
    <w:rsid w:val="004545EC"/>
    <w:rsid w:val="004546B4"/>
    <w:rsid w:val="004546B9"/>
    <w:rsid w:val="00454B02"/>
    <w:rsid w:val="00454ED1"/>
    <w:rsid w:val="00454FC9"/>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CF0"/>
    <w:rsid w:val="00462EEF"/>
    <w:rsid w:val="004632D3"/>
    <w:rsid w:val="004634F6"/>
    <w:rsid w:val="004635C3"/>
    <w:rsid w:val="00463AB1"/>
    <w:rsid w:val="00463CD1"/>
    <w:rsid w:val="00463DED"/>
    <w:rsid w:val="00464701"/>
    <w:rsid w:val="00464936"/>
    <w:rsid w:val="00464B6C"/>
    <w:rsid w:val="00464C80"/>
    <w:rsid w:val="0046500A"/>
    <w:rsid w:val="0046505D"/>
    <w:rsid w:val="004654EE"/>
    <w:rsid w:val="004658FF"/>
    <w:rsid w:val="0046591A"/>
    <w:rsid w:val="00465BDD"/>
    <w:rsid w:val="00465BE4"/>
    <w:rsid w:val="00465C35"/>
    <w:rsid w:val="00466295"/>
    <w:rsid w:val="00466766"/>
    <w:rsid w:val="00466804"/>
    <w:rsid w:val="004668F0"/>
    <w:rsid w:val="004669AE"/>
    <w:rsid w:val="004669E6"/>
    <w:rsid w:val="00466DEE"/>
    <w:rsid w:val="00466E0F"/>
    <w:rsid w:val="00467547"/>
    <w:rsid w:val="00467723"/>
    <w:rsid w:val="004678DC"/>
    <w:rsid w:val="00467BB3"/>
    <w:rsid w:val="00470318"/>
    <w:rsid w:val="00470499"/>
    <w:rsid w:val="004706C6"/>
    <w:rsid w:val="004708F6"/>
    <w:rsid w:val="0047090C"/>
    <w:rsid w:val="00470B90"/>
    <w:rsid w:val="00470D9E"/>
    <w:rsid w:val="004711ED"/>
    <w:rsid w:val="00471326"/>
    <w:rsid w:val="004715F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169"/>
    <w:rsid w:val="00484304"/>
    <w:rsid w:val="00484582"/>
    <w:rsid w:val="0048467F"/>
    <w:rsid w:val="00484A00"/>
    <w:rsid w:val="00484C56"/>
    <w:rsid w:val="00485035"/>
    <w:rsid w:val="00485302"/>
    <w:rsid w:val="00485396"/>
    <w:rsid w:val="004853C1"/>
    <w:rsid w:val="004854AA"/>
    <w:rsid w:val="004854BB"/>
    <w:rsid w:val="004855EF"/>
    <w:rsid w:val="00485A06"/>
    <w:rsid w:val="004864A0"/>
    <w:rsid w:val="004864F8"/>
    <w:rsid w:val="00486609"/>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68E"/>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5D"/>
    <w:rsid w:val="00495BAA"/>
    <w:rsid w:val="00495D74"/>
    <w:rsid w:val="00495ED7"/>
    <w:rsid w:val="00496104"/>
    <w:rsid w:val="0049625A"/>
    <w:rsid w:val="00496294"/>
    <w:rsid w:val="0049656F"/>
    <w:rsid w:val="004965DB"/>
    <w:rsid w:val="00496606"/>
    <w:rsid w:val="004967D3"/>
    <w:rsid w:val="004968AB"/>
    <w:rsid w:val="00496B04"/>
    <w:rsid w:val="00496BD8"/>
    <w:rsid w:val="00497661"/>
    <w:rsid w:val="00497A61"/>
    <w:rsid w:val="00497C07"/>
    <w:rsid w:val="00497C8C"/>
    <w:rsid w:val="00497CE3"/>
    <w:rsid w:val="00497F83"/>
    <w:rsid w:val="004A01A5"/>
    <w:rsid w:val="004A022D"/>
    <w:rsid w:val="004A0AA8"/>
    <w:rsid w:val="004A0C2E"/>
    <w:rsid w:val="004A0C32"/>
    <w:rsid w:val="004A0D82"/>
    <w:rsid w:val="004A0DD1"/>
    <w:rsid w:val="004A14EC"/>
    <w:rsid w:val="004A17AC"/>
    <w:rsid w:val="004A1833"/>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8E3"/>
    <w:rsid w:val="004A4975"/>
    <w:rsid w:val="004A4A35"/>
    <w:rsid w:val="004A4CDD"/>
    <w:rsid w:val="004A4E22"/>
    <w:rsid w:val="004A5012"/>
    <w:rsid w:val="004A5563"/>
    <w:rsid w:val="004A5924"/>
    <w:rsid w:val="004A5C1D"/>
    <w:rsid w:val="004A5D3A"/>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714"/>
    <w:rsid w:val="004B1963"/>
    <w:rsid w:val="004B1BAD"/>
    <w:rsid w:val="004B1C69"/>
    <w:rsid w:val="004B1D3C"/>
    <w:rsid w:val="004B1FA2"/>
    <w:rsid w:val="004B2252"/>
    <w:rsid w:val="004B23FC"/>
    <w:rsid w:val="004B2427"/>
    <w:rsid w:val="004B24C6"/>
    <w:rsid w:val="004B26D4"/>
    <w:rsid w:val="004B270A"/>
    <w:rsid w:val="004B2BD3"/>
    <w:rsid w:val="004B2BF3"/>
    <w:rsid w:val="004B2C6F"/>
    <w:rsid w:val="004B2DAE"/>
    <w:rsid w:val="004B2E06"/>
    <w:rsid w:val="004B2EF3"/>
    <w:rsid w:val="004B32D6"/>
    <w:rsid w:val="004B350A"/>
    <w:rsid w:val="004B373D"/>
    <w:rsid w:val="004B3761"/>
    <w:rsid w:val="004B3A99"/>
    <w:rsid w:val="004B3CE4"/>
    <w:rsid w:val="004B3D88"/>
    <w:rsid w:val="004B4049"/>
    <w:rsid w:val="004B404F"/>
    <w:rsid w:val="004B4718"/>
    <w:rsid w:val="004B47C3"/>
    <w:rsid w:val="004B47DC"/>
    <w:rsid w:val="004B4801"/>
    <w:rsid w:val="004B4AE0"/>
    <w:rsid w:val="004B4C2C"/>
    <w:rsid w:val="004B4D0C"/>
    <w:rsid w:val="004B4D2F"/>
    <w:rsid w:val="004B4DDF"/>
    <w:rsid w:val="004B5170"/>
    <w:rsid w:val="004B5210"/>
    <w:rsid w:val="004B522C"/>
    <w:rsid w:val="004B5575"/>
    <w:rsid w:val="004B57D8"/>
    <w:rsid w:val="004B58D3"/>
    <w:rsid w:val="004B5D0A"/>
    <w:rsid w:val="004B613D"/>
    <w:rsid w:val="004B6169"/>
    <w:rsid w:val="004B672C"/>
    <w:rsid w:val="004B6822"/>
    <w:rsid w:val="004B6DC2"/>
    <w:rsid w:val="004B6E46"/>
    <w:rsid w:val="004B6FA8"/>
    <w:rsid w:val="004B7192"/>
    <w:rsid w:val="004B723B"/>
    <w:rsid w:val="004B74AD"/>
    <w:rsid w:val="004B753E"/>
    <w:rsid w:val="004B7F0C"/>
    <w:rsid w:val="004B7F94"/>
    <w:rsid w:val="004C010A"/>
    <w:rsid w:val="004C015B"/>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2E8"/>
    <w:rsid w:val="004C4359"/>
    <w:rsid w:val="004C444B"/>
    <w:rsid w:val="004C4752"/>
    <w:rsid w:val="004C492B"/>
    <w:rsid w:val="004C4E8D"/>
    <w:rsid w:val="004C52D7"/>
    <w:rsid w:val="004C5335"/>
    <w:rsid w:val="004C541A"/>
    <w:rsid w:val="004C549C"/>
    <w:rsid w:val="004C5522"/>
    <w:rsid w:val="004C55BD"/>
    <w:rsid w:val="004C5788"/>
    <w:rsid w:val="004C59BD"/>
    <w:rsid w:val="004C5A43"/>
    <w:rsid w:val="004C5BD0"/>
    <w:rsid w:val="004C5D94"/>
    <w:rsid w:val="004C5DC8"/>
    <w:rsid w:val="004C616B"/>
    <w:rsid w:val="004C68B9"/>
    <w:rsid w:val="004C69D4"/>
    <w:rsid w:val="004C6E01"/>
    <w:rsid w:val="004C70C8"/>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71"/>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4BB"/>
    <w:rsid w:val="004D5528"/>
    <w:rsid w:val="004D58A8"/>
    <w:rsid w:val="004D5C32"/>
    <w:rsid w:val="004D61D6"/>
    <w:rsid w:val="004D6747"/>
    <w:rsid w:val="004D68F6"/>
    <w:rsid w:val="004D6C42"/>
    <w:rsid w:val="004D6D3E"/>
    <w:rsid w:val="004D7205"/>
    <w:rsid w:val="004D76E8"/>
    <w:rsid w:val="004D79B8"/>
    <w:rsid w:val="004D7A53"/>
    <w:rsid w:val="004D7A84"/>
    <w:rsid w:val="004D7D38"/>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790"/>
    <w:rsid w:val="004E297C"/>
    <w:rsid w:val="004E2A21"/>
    <w:rsid w:val="004E2C6A"/>
    <w:rsid w:val="004E2DE7"/>
    <w:rsid w:val="004E2F47"/>
    <w:rsid w:val="004E2FD3"/>
    <w:rsid w:val="004E2FE4"/>
    <w:rsid w:val="004E308B"/>
    <w:rsid w:val="004E3275"/>
    <w:rsid w:val="004E3411"/>
    <w:rsid w:val="004E3728"/>
    <w:rsid w:val="004E3D1A"/>
    <w:rsid w:val="004E3E3D"/>
    <w:rsid w:val="004E414C"/>
    <w:rsid w:val="004E43B3"/>
    <w:rsid w:val="004E4436"/>
    <w:rsid w:val="004E44D1"/>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23"/>
    <w:rsid w:val="004E7481"/>
    <w:rsid w:val="004E74BD"/>
    <w:rsid w:val="004E75DF"/>
    <w:rsid w:val="004E76E6"/>
    <w:rsid w:val="004E777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C8D"/>
    <w:rsid w:val="004F3D95"/>
    <w:rsid w:val="004F3DA4"/>
    <w:rsid w:val="004F3E9E"/>
    <w:rsid w:val="004F3F52"/>
    <w:rsid w:val="004F41F9"/>
    <w:rsid w:val="004F489A"/>
    <w:rsid w:val="004F48F6"/>
    <w:rsid w:val="004F4969"/>
    <w:rsid w:val="004F4A04"/>
    <w:rsid w:val="004F4D58"/>
    <w:rsid w:val="004F52AF"/>
    <w:rsid w:val="004F54AF"/>
    <w:rsid w:val="004F55FA"/>
    <w:rsid w:val="004F5B06"/>
    <w:rsid w:val="004F5D6B"/>
    <w:rsid w:val="004F5DB3"/>
    <w:rsid w:val="004F5DDB"/>
    <w:rsid w:val="004F6035"/>
    <w:rsid w:val="004F6105"/>
    <w:rsid w:val="004F61B6"/>
    <w:rsid w:val="004F6271"/>
    <w:rsid w:val="004F63D8"/>
    <w:rsid w:val="004F63FC"/>
    <w:rsid w:val="004F640F"/>
    <w:rsid w:val="004F65BA"/>
    <w:rsid w:val="004F67FE"/>
    <w:rsid w:val="004F695C"/>
    <w:rsid w:val="004F69A3"/>
    <w:rsid w:val="004F6AA3"/>
    <w:rsid w:val="004F6D9C"/>
    <w:rsid w:val="004F6E9F"/>
    <w:rsid w:val="004F7189"/>
    <w:rsid w:val="004F71D8"/>
    <w:rsid w:val="004F73BE"/>
    <w:rsid w:val="004F74CF"/>
    <w:rsid w:val="004F7792"/>
    <w:rsid w:val="004F7C35"/>
    <w:rsid w:val="004F7C65"/>
    <w:rsid w:val="004F7F7B"/>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CE1"/>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B61"/>
    <w:rsid w:val="00504EE9"/>
    <w:rsid w:val="00504EF2"/>
    <w:rsid w:val="00504FE6"/>
    <w:rsid w:val="00505153"/>
    <w:rsid w:val="0050519D"/>
    <w:rsid w:val="005054EC"/>
    <w:rsid w:val="00505909"/>
    <w:rsid w:val="00505995"/>
    <w:rsid w:val="005059A0"/>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245"/>
    <w:rsid w:val="00511276"/>
    <w:rsid w:val="00511415"/>
    <w:rsid w:val="00511739"/>
    <w:rsid w:val="0051180B"/>
    <w:rsid w:val="00511D77"/>
    <w:rsid w:val="00511DAB"/>
    <w:rsid w:val="00511F00"/>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D83"/>
    <w:rsid w:val="00514273"/>
    <w:rsid w:val="00514495"/>
    <w:rsid w:val="005146F2"/>
    <w:rsid w:val="00514707"/>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8B"/>
    <w:rsid w:val="005160DA"/>
    <w:rsid w:val="0051612E"/>
    <w:rsid w:val="00516182"/>
    <w:rsid w:val="0051629B"/>
    <w:rsid w:val="0051648E"/>
    <w:rsid w:val="00516497"/>
    <w:rsid w:val="00516971"/>
    <w:rsid w:val="00516AED"/>
    <w:rsid w:val="00516BAE"/>
    <w:rsid w:val="005172DB"/>
    <w:rsid w:val="00517324"/>
    <w:rsid w:val="005176CA"/>
    <w:rsid w:val="00517890"/>
    <w:rsid w:val="005178AF"/>
    <w:rsid w:val="00517948"/>
    <w:rsid w:val="00517B9C"/>
    <w:rsid w:val="0052027D"/>
    <w:rsid w:val="00520564"/>
    <w:rsid w:val="00520689"/>
    <w:rsid w:val="00520792"/>
    <w:rsid w:val="005207EA"/>
    <w:rsid w:val="00520833"/>
    <w:rsid w:val="00520C48"/>
    <w:rsid w:val="00520EA5"/>
    <w:rsid w:val="00520EF5"/>
    <w:rsid w:val="00521186"/>
    <w:rsid w:val="005212CC"/>
    <w:rsid w:val="00521576"/>
    <w:rsid w:val="005218EA"/>
    <w:rsid w:val="00521BD3"/>
    <w:rsid w:val="00521D25"/>
    <w:rsid w:val="00521F3B"/>
    <w:rsid w:val="0052210A"/>
    <w:rsid w:val="00522269"/>
    <w:rsid w:val="005223F9"/>
    <w:rsid w:val="0052250A"/>
    <w:rsid w:val="00522543"/>
    <w:rsid w:val="005225A6"/>
    <w:rsid w:val="00522B01"/>
    <w:rsid w:val="00522B22"/>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99"/>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348"/>
    <w:rsid w:val="00530BE5"/>
    <w:rsid w:val="00530E74"/>
    <w:rsid w:val="005311E4"/>
    <w:rsid w:val="00531933"/>
    <w:rsid w:val="00531D33"/>
    <w:rsid w:val="00531F3C"/>
    <w:rsid w:val="00532271"/>
    <w:rsid w:val="00532858"/>
    <w:rsid w:val="00532967"/>
    <w:rsid w:val="005329F7"/>
    <w:rsid w:val="00532A0E"/>
    <w:rsid w:val="00532AAB"/>
    <w:rsid w:val="00532ADD"/>
    <w:rsid w:val="00532B1A"/>
    <w:rsid w:val="00532DE0"/>
    <w:rsid w:val="00532F2D"/>
    <w:rsid w:val="00532F47"/>
    <w:rsid w:val="00533923"/>
    <w:rsid w:val="00533C78"/>
    <w:rsid w:val="00533CCF"/>
    <w:rsid w:val="00533FFA"/>
    <w:rsid w:val="005340D5"/>
    <w:rsid w:val="005345EB"/>
    <w:rsid w:val="00534788"/>
    <w:rsid w:val="00534CD4"/>
    <w:rsid w:val="00534D50"/>
    <w:rsid w:val="00534E7E"/>
    <w:rsid w:val="00534EA4"/>
    <w:rsid w:val="0053511C"/>
    <w:rsid w:val="0053517D"/>
    <w:rsid w:val="005351A8"/>
    <w:rsid w:val="005353AA"/>
    <w:rsid w:val="005353F4"/>
    <w:rsid w:val="005356D0"/>
    <w:rsid w:val="00535770"/>
    <w:rsid w:val="005357BC"/>
    <w:rsid w:val="00535D69"/>
    <w:rsid w:val="00535EEB"/>
    <w:rsid w:val="0053624B"/>
    <w:rsid w:val="00536300"/>
    <w:rsid w:val="005363D7"/>
    <w:rsid w:val="005364C3"/>
    <w:rsid w:val="0053684E"/>
    <w:rsid w:val="00536A76"/>
    <w:rsid w:val="00536B91"/>
    <w:rsid w:val="00536C2F"/>
    <w:rsid w:val="00536F89"/>
    <w:rsid w:val="005371B8"/>
    <w:rsid w:val="00537236"/>
    <w:rsid w:val="005374DD"/>
    <w:rsid w:val="00537AB2"/>
    <w:rsid w:val="00537B02"/>
    <w:rsid w:val="00537BB5"/>
    <w:rsid w:val="00537D94"/>
    <w:rsid w:val="00537E88"/>
    <w:rsid w:val="00537EDB"/>
    <w:rsid w:val="00537FEA"/>
    <w:rsid w:val="00537FEC"/>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FC"/>
    <w:rsid w:val="00543A03"/>
    <w:rsid w:val="00543A04"/>
    <w:rsid w:val="00543B48"/>
    <w:rsid w:val="00543F81"/>
    <w:rsid w:val="0054405A"/>
    <w:rsid w:val="0054442C"/>
    <w:rsid w:val="005447D4"/>
    <w:rsid w:val="005448C3"/>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D7"/>
    <w:rsid w:val="00547186"/>
    <w:rsid w:val="005472D7"/>
    <w:rsid w:val="00547548"/>
    <w:rsid w:val="005475F6"/>
    <w:rsid w:val="0054762E"/>
    <w:rsid w:val="005476A7"/>
    <w:rsid w:val="0054797C"/>
    <w:rsid w:val="00547B7C"/>
    <w:rsid w:val="00547E39"/>
    <w:rsid w:val="00547F6A"/>
    <w:rsid w:val="00547FB7"/>
    <w:rsid w:val="00550004"/>
    <w:rsid w:val="00550266"/>
    <w:rsid w:val="00550285"/>
    <w:rsid w:val="0055033F"/>
    <w:rsid w:val="005503F0"/>
    <w:rsid w:val="0055058F"/>
    <w:rsid w:val="005506DF"/>
    <w:rsid w:val="00550962"/>
    <w:rsid w:val="00550C95"/>
    <w:rsid w:val="00550D82"/>
    <w:rsid w:val="005510CD"/>
    <w:rsid w:val="005511C1"/>
    <w:rsid w:val="005512BB"/>
    <w:rsid w:val="005514D0"/>
    <w:rsid w:val="00551668"/>
    <w:rsid w:val="005517F7"/>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048"/>
    <w:rsid w:val="0057240D"/>
    <w:rsid w:val="00572437"/>
    <w:rsid w:val="00572589"/>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D01"/>
    <w:rsid w:val="00573E54"/>
    <w:rsid w:val="005742C8"/>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4D3"/>
    <w:rsid w:val="00581618"/>
    <w:rsid w:val="00581703"/>
    <w:rsid w:val="00581CA5"/>
    <w:rsid w:val="00581F82"/>
    <w:rsid w:val="00582192"/>
    <w:rsid w:val="0058236F"/>
    <w:rsid w:val="00582476"/>
    <w:rsid w:val="0058255E"/>
    <w:rsid w:val="005828DE"/>
    <w:rsid w:val="0058296D"/>
    <w:rsid w:val="00582B4F"/>
    <w:rsid w:val="00582C43"/>
    <w:rsid w:val="00582DE6"/>
    <w:rsid w:val="00582E72"/>
    <w:rsid w:val="0058308A"/>
    <w:rsid w:val="00583436"/>
    <w:rsid w:val="005836F8"/>
    <w:rsid w:val="00583BB1"/>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E76"/>
    <w:rsid w:val="00587249"/>
    <w:rsid w:val="00587297"/>
    <w:rsid w:val="005872B6"/>
    <w:rsid w:val="00587387"/>
    <w:rsid w:val="00587642"/>
    <w:rsid w:val="0058764C"/>
    <w:rsid w:val="00587688"/>
    <w:rsid w:val="005877C6"/>
    <w:rsid w:val="00587874"/>
    <w:rsid w:val="00587BE7"/>
    <w:rsid w:val="00587D14"/>
    <w:rsid w:val="00587D5E"/>
    <w:rsid w:val="00587F88"/>
    <w:rsid w:val="00590139"/>
    <w:rsid w:val="00590345"/>
    <w:rsid w:val="0059043D"/>
    <w:rsid w:val="00590440"/>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868"/>
    <w:rsid w:val="00593B58"/>
    <w:rsid w:val="00593B7C"/>
    <w:rsid w:val="00593C28"/>
    <w:rsid w:val="00593C49"/>
    <w:rsid w:val="00593ED7"/>
    <w:rsid w:val="00594190"/>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7B"/>
    <w:rsid w:val="00595EF4"/>
    <w:rsid w:val="00596082"/>
    <w:rsid w:val="0059671F"/>
    <w:rsid w:val="00596763"/>
    <w:rsid w:val="005967E6"/>
    <w:rsid w:val="00596BB5"/>
    <w:rsid w:val="00596DD4"/>
    <w:rsid w:val="0059710A"/>
    <w:rsid w:val="005972E5"/>
    <w:rsid w:val="005972F9"/>
    <w:rsid w:val="00597556"/>
    <w:rsid w:val="00597F10"/>
    <w:rsid w:val="005A012A"/>
    <w:rsid w:val="005A0D21"/>
    <w:rsid w:val="005A0DA2"/>
    <w:rsid w:val="005A0DAB"/>
    <w:rsid w:val="005A0F24"/>
    <w:rsid w:val="005A0F7E"/>
    <w:rsid w:val="005A0FC6"/>
    <w:rsid w:val="005A1025"/>
    <w:rsid w:val="005A10D5"/>
    <w:rsid w:val="005A118D"/>
    <w:rsid w:val="005A1201"/>
    <w:rsid w:val="005A125F"/>
    <w:rsid w:val="005A1388"/>
    <w:rsid w:val="005A1680"/>
    <w:rsid w:val="005A187D"/>
    <w:rsid w:val="005A1914"/>
    <w:rsid w:val="005A19E5"/>
    <w:rsid w:val="005A1DDA"/>
    <w:rsid w:val="005A1EE2"/>
    <w:rsid w:val="005A1FC0"/>
    <w:rsid w:val="005A2694"/>
    <w:rsid w:val="005A27E0"/>
    <w:rsid w:val="005A288F"/>
    <w:rsid w:val="005A28BE"/>
    <w:rsid w:val="005A2B71"/>
    <w:rsid w:val="005A2BA8"/>
    <w:rsid w:val="005A2C16"/>
    <w:rsid w:val="005A3209"/>
    <w:rsid w:val="005A33E8"/>
    <w:rsid w:val="005A3AC9"/>
    <w:rsid w:val="005A3E3B"/>
    <w:rsid w:val="005A42E0"/>
    <w:rsid w:val="005A45C3"/>
    <w:rsid w:val="005A4970"/>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10"/>
    <w:rsid w:val="005B0A49"/>
    <w:rsid w:val="005B0F70"/>
    <w:rsid w:val="005B1195"/>
    <w:rsid w:val="005B12AE"/>
    <w:rsid w:val="005B15F8"/>
    <w:rsid w:val="005B1901"/>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A90"/>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6EE8"/>
    <w:rsid w:val="005B745F"/>
    <w:rsid w:val="005B74A4"/>
    <w:rsid w:val="005B7629"/>
    <w:rsid w:val="005B7D93"/>
    <w:rsid w:val="005B7E64"/>
    <w:rsid w:val="005B7FFB"/>
    <w:rsid w:val="005C0178"/>
    <w:rsid w:val="005C020E"/>
    <w:rsid w:val="005C0269"/>
    <w:rsid w:val="005C035F"/>
    <w:rsid w:val="005C05B0"/>
    <w:rsid w:val="005C06D3"/>
    <w:rsid w:val="005C076C"/>
    <w:rsid w:val="005C0789"/>
    <w:rsid w:val="005C07F6"/>
    <w:rsid w:val="005C0C34"/>
    <w:rsid w:val="005C0CBC"/>
    <w:rsid w:val="005C0CBD"/>
    <w:rsid w:val="005C0DFB"/>
    <w:rsid w:val="005C1368"/>
    <w:rsid w:val="005C1C91"/>
    <w:rsid w:val="005C1E19"/>
    <w:rsid w:val="005C1F18"/>
    <w:rsid w:val="005C20A4"/>
    <w:rsid w:val="005C212C"/>
    <w:rsid w:val="005C2147"/>
    <w:rsid w:val="005C23A4"/>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1B"/>
    <w:rsid w:val="005C564C"/>
    <w:rsid w:val="005C56FE"/>
    <w:rsid w:val="005C5878"/>
    <w:rsid w:val="005C58EB"/>
    <w:rsid w:val="005C5B36"/>
    <w:rsid w:val="005C5C3E"/>
    <w:rsid w:val="005C5C63"/>
    <w:rsid w:val="005C5CD5"/>
    <w:rsid w:val="005C5E3F"/>
    <w:rsid w:val="005C610C"/>
    <w:rsid w:val="005C61E5"/>
    <w:rsid w:val="005C6406"/>
    <w:rsid w:val="005C669A"/>
    <w:rsid w:val="005C6A98"/>
    <w:rsid w:val="005C726A"/>
    <w:rsid w:val="005C72A8"/>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75A"/>
    <w:rsid w:val="005D6871"/>
    <w:rsid w:val="005D6919"/>
    <w:rsid w:val="005D6CB4"/>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3F6"/>
    <w:rsid w:val="005E5978"/>
    <w:rsid w:val="005E59EF"/>
    <w:rsid w:val="005E60DF"/>
    <w:rsid w:val="005E61A8"/>
    <w:rsid w:val="005E6418"/>
    <w:rsid w:val="005E659B"/>
    <w:rsid w:val="005E65D4"/>
    <w:rsid w:val="005E6623"/>
    <w:rsid w:val="005E66DE"/>
    <w:rsid w:val="005E66FA"/>
    <w:rsid w:val="005E6801"/>
    <w:rsid w:val="005E6A66"/>
    <w:rsid w:val="005E6AA0"/>
    <w:rsid w:val="005E71F8"/>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1D42"/>
    <w:rsid w:val="005F2330"/>
    <w:rsid w:val="005F2ED1"/>
    <w:rsid w:val="005F3166"/>
    <w:rsid w:val="005F3276"/>
    <w:rsid w:val="005F33C6"/>
    <w:rsid w:val="005F359B"/>
    <w:rsid w:val="005F3656"/>
    <w:rsid w:val="005F3AA8"/>
    <w:rsid w:val="005F3EFE"/>
    <w:rsid w:val="005F424B"/>
    <w:rsid w:val="005F43E1"/>
    <w:rsid w:val="005F44BD"/>
    <w:rsid w:val="005F45B6"/>
    <w:rsid w:val="005F4635"/>
    <w:rsid w:val="005F4A04"/>
    <w:rsid w:val="005F4AC9"/>
    <w:rsid w:val="005F4CB5"/>
    <w:rsid w:val="005F4EFC"/>
    <w:rsid w:val="005F4F07"/>
    <w:rsid w:val="005F513A"/>
    <w:rsid w:val="005F52D6"/>
    <w:rsid w:val="005F58F8"/>
    <w:rsid w:val="005F598E"/>
    <w:rsid w:val="005F5A8B"/>
    <w:rsid w:val="005F5B0D"/>
    <w:rsid w:val="005F5DDB"/>
    <w:rsid w:val="005F5EA9"/>
    <w:rsid w:val="005F609E"/>
    <w:rsid w:val="005F6411"/>
    <w:rsid w:val="005F6419"/>
    <w:rsid w:val="005F6439"/>
    <w:rsid w:val="005F66A6"/>
    <w:rsid w:val="005F6853"/>
    <w:rsid w:val="005F68D2"/>
    <w:rsid w:val="005F6C03"/>
    <w:rsid w:val="005F6CE1"/>
    <w:rsid w:val="005F6DA0"/>
    <w:rsid w:val="005F760C"/>
    <w:rsid w:val="005F7D0D"/>
    <w:rsid w:val="005F7D9C"/>
    <w:rsid w:val="005F7E5E"/>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685"/>
    <w:rsid w:val="00602D7D"/>
    <w:rsid w:val="00602E17"/>
    <w:rsid w:val="00602F02"/>
    <w:rsid w:val="0060301D"/>
    <w:rsid w:val="00603160"/>
    <w:rsid w:val="006031E1"/>
    <w:rsid w:val="00603474"/>
    <w:rsid w:val="00603A3C"/>
    <w:rsid w:val="00603F5C"/>
    <w:rsid w:val="006041B9"/>
    <w:rsid w:val="0060446D"/>
    <w:rsid w:val="006044A3"/>
    <w:rsid w:val="006045B7"/>
    <w:rsid w:val="00604786"/>
    <w:rsid w:val="006047D6"/>
    <w:rsid w:val="006049F5"/>
    <w:rsid w:val="00604B24"/>
    <w:rsid w:val="00604B29"/>
    <w:rsid w:val="00604C20"/>
    <w:rsid w:val="00604D5F"/>
    <w:rsid w:val="00604EF2"/>
    <w:rsid w:val="006053AA"/>
    <w:rsid w:val="0060543D"/>
    <w:rsid w:val="00605893"/>
    <w:rsid w:val="00605A21"/>
    <w:rsid w:val="00605ACE"/>
    <w:rsid w:val="00605F36"/>
    <w:rsid w:val="00605FB5"/>
    <w:rsid w:val="006060FF"/>
    <w:rsid w:val="00606120"/>
    <w:rsid w:val="006061DB"/>
    <w:rsid w:val="006065CD"/>
    <w:rsid w:val="006068BA"/>
    <w:rsid w:val="0060690E"/>
    <w:rsid w:val="00606C03"/>
    <w:rsid w:val="00606F00"/>
    <w:rsid w:val="0060718D"/>
    <w:rsid w:val="006073B5"/>
    <w:rsid w:val="00607426"/>
    <w:rsid w:val="00607466"/>
    <w:rsid w:val="006075EA"/>
    <w:rsid w:val="0060760D"/>
    <w:rsid w:val="00607673"/>
    <w:rsid w:val="0060795D"/>
    <w:rsid w:val="0060797F"/>
    <w:rsid w:val="00607A51"/>
    <w:rsid w:val="00607AEA"/>
    <w:rsid w:val="00607B8B"/>
    <w:rsid w:val="00607BA0"/>
    <w:rsid w:val="00607CE3"/>
    <w:rsid w:val="00607E07"/>
    <w:rsid w:val="00610317"/>
    <w:rsid w:val="00610490"/>
    <w:rsid w:val="006104DD"/>
    <w:rsid w:val="006105D5"/>
    <w:rsid w:val="006107A2"/>
    <w:rsid w:val="006109F5"/>
    <w:rsid w:val="00610AB7"/>
    <w:rsid w:val="00610FB0"/>
    <w:rsid w:val="0061128F"/>
    <w:rsid w:val="00611423"/>
    <w:rsid w:val="00611AD0"/>
    <w:rsid w:val="00612296"/>
    <w:rsid w:val="0061232F"/>
    <w:rsid w:val="00612622"/>
    <w:rsid w:val="006130B5"/>
    <w:rsid w:val="00613CDD"/>
    <w:rsid w:val="0061444E"/>
    <w:rsid w:val="006147E9"/>
    <w:rsid w:val="006148FA"/>
    <w:rsid w:val="00614DD8"/>
    <w:rsid w:val="00614FA9"/>
    <w:rsid w:val="00615004"/>
    <w:rsid w:val="0061523B"/>
    <w:rsid w:val="006152C1"/>
    <w:rsid w:val="006155A7"/>
    <w:rsid w:val="006156C6"/>
    <w:rsid w:val="00615953"/>
    <w:rsid w:val="00615CF5"/>
    <w:rsid w:val="00615CFA"/>
    <w:rsid w:val="00615DB4"/>
    <w:rsid w:val="00616251"/>
    <w:rsid w:val="006162E3"/>
    <w:rsid w:val="0061651C"/>
    <w:rsid w:val="006166E5"/>
    <w:rsid w:val="0061672F"/>
    <w:rsid w:val="0061688E"/>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D99"/>
    <w:rsid w:val="00625F5E"/>
    <w:rsid w:val="00626AD1"/>
    <w:rsid w:val="00626E85"/>
    <w:rsid w:val="00626E96"/>
    <w:rsid w:val="00626F0D"/>
    <w:rsid w:val="006270B4"/>
    <w:rsid w:val="006270BF"/>
    <w:rsid w:val="006271AD"/>
    <w:rsid w:val="006274C0"/>
    <w:rsid w:val="006277B7"/>
    <w:rsid w:val="00627882"/>
    <w:rsid w:val="00627CC7"/>
    <w:rsid w:val="00630186"/>
    <w:rsid w:val="006303B9"/>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B65"/>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B31"/>
    <w:rsid w:val="00634C0D"/>
    <w:rsid w:val="00634D53"/>
    <w:rsid w:val="00634E78"/>
    <w:rsid w:val="00635414"/>
    <w:rsid w:val="00635442"/>
    <w:rsid w:val="00635534"/>
    <w:rsid w:val="006359AD"/>
    <w:rsid w:val="00635BA5"/>
    <w:rsid w:val="00635C2F"/>
    <w:rsid w:val="00635D6B"/>
    <w:rsid w:val="00635DA9"/>
    <w:rsid w:val="00635F59"/>
    <w:rsid w:val="00635FA5"/>
    <w:rsid w:val="00636071"/>
    <w:rsid w:val="00636167"/>
    <w:rsid w:val="0063636A"/>
    <w:rsid w:val="0063657E"/>
    <w:rsid w:val="00636809"/>
    <w:rsid w:val="006369A2"/>
    <w:rsid w:val="00636ECA"/>
    <w:rsid w:val="00637106"/>
    <w:rsid w:val="00637351"/>
    <w:rsid w:val="0063737A"/>
    <w:rsid w:val="0063757C"/>
    <w:rsid w:val="006375E7"/>
    <w:rsid w:val="006378F6"/>
    <w:rsid w:val="00637A83"/>
    <w:rsid w:val="00637CA3"/>
    <w:rsid w:val="006402C8"/>
    <w:rsid w:val="00640344"/>
    <w:rsid w:val="00640488"/>
    <w:rsid w:val="0064084F"/>
    <w:rsid w:val="00640AF6"/>
    <w:rsid w:val="00640B65"/>
    <w:rsid w:val="00640DF4"/>
    <w:rsid w:val="00640F61"/>
    <w:rsid w:val="0064116C"/>
    <w:rsid w:val="00641176"/>
    <w:rsid w:val="006411DB"/>
    <w:rsid w:val="00641249"/>
    <w:rsid w:val="0064157A"/>
    <w:rsid w:val="006418DD"/>
    <w:rsid w:val="00641AD2"/>
    <w:rsid w:val="00641CCA"/>
    <w:rsid w:val="0064217B"/>
    <w:rsid w:val="00642213"/>
    <w:rsid w:val="00642944"/>
    <w:rsid w:val="00642A84"/>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47F"/>
    <w:rsid w:val="006446A3"/>
    <w:rsid w:val="006447D7"/>
    <w:rsid w:val="006449FF"/>
    <w:rsid w:val="00644CDF"/>
    <w:rsid w:val="00645314"/>
    <w:rsid w:val="006457CA"/>
    <w:rsid w:val="006458A3"/>
    <w:rsid w:val="006458AE"/>
    <w:rsid w:val="00645A86"/>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1F0"/>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1E34"/>
    <w:rsid w:val="00652063"/>
    <w:rsid w:val="00652294"/>
    <w:rsid w:val="0065248F"/>
    <w:rsid w:val="006524BE"/>
    <w:rsid w:val="00652770"/>
    <w:rsid w:val="0065288B"/>
    <w:rsid w:val="00652C29"/>
    <w:rsid w:val="006533DB"/>
    <w:rsid w:val="006534F0"/>
    <w:rsid w:val="006535CE"/>
    <w:rsid w:val="00653759"/>
    <w:rsid w:val="006537B1"/>
    <w:rsid w:val="00653CFC"/>
    <w:rsid w:val="00653D9F"/>
    <w:rsid w:val="006542CC"/>
    <w:rsid w:val="0065464D"/>
    <w:rsid w:val="006548AC"/>
    <w:rsid w:val="0065498F"/>
    <w:rsid w:val="006549AB"/>
    <w:rsid w:val="006549FB"/>
    <w:rsid w:val="00654D17"/>
    <w:rsid w:val="006551CE"/>
    <w:rsid w:val="00655250"/>
    <w:rsid w:val="00655288"/>
    <w:rsid w:val="00655466"/>
    <w:rsid w:val="006555F8"/>
    <w:rsid w:val="00655D2D"/>
    <w:rsid w:val="00655FEE"/>
    <w:rsid w:val="0065656E"/>
    <w:rsid w:val="00656AAC"/>
    <w:rsid w:val="00656ADC"/>
    <w:rsid w:val="00656B90"/>
    <w:rsid w:val="00656C2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81F"/>
    <w:rsid w:val="00661973"/>
    <w:rsid w:val="00661C5F"/>
    <w:rsid w:val="00661DED"/>
    <w:rsid w:val="00661E97"/>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4096"/>
    <w:rsid w:val="0066412D"/>
    <w:rsid w:val="006641B9"/>
    <w:rsid w:val="006644C1"/>
    <w:rsid w:val="006644E6"/>
    <w:rsid w:val="0066470C"/>
    <w:rsid w:val="00664950"/>
    <w:rsid w:val="006649F1"/>
    <w:rsid w:val="00664AFD"/>
    <w:rsid w:val="00664E1B"/>
    <w:rsid w:val="0066501F"/>
    <w:rsid w:val="00665236"/>
    <w:rsid w:val="00665246"/>
    <w:rsid w:val="0066542E"/>
    <w:rsid w:val="0066545C"/>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0D75"/>
    <w:rsid w:val="00671045"/>
    <w:rsid w:val="0067105F"/>
    <w:rsid w:val="00671117"/>
    <w:rsid w:val="006712F3"/>
    <w:rsid w:val="006714D5"/>
    <w:rsid w:val="0067162E"/>
    <w:rsid w:val="00671788"/>
    <w:rsid w:val="00671823"/>
    <w:rsid w:val="00671826"/>
    <w:rsid w:val="00671937"/>
    <w:rsid w:val="00671BC5"/>
    <w:rsid w:val="00671D84"/>
    <w:rsid w:val="00671DB9"/>
    <w:rsid w:val="006720CB"/>
    <w:rsid w:val="006723BD"/>
    <w:rsid w:val="006725AD"/>
    <w:rsid w:val="00672641"/>
    <w:rsid w:val="00672A38"/>
    <w:rsid w:val="00672A88"/>
    <w:rsid w:val="00672D18"/>
    <w:rsid w:val="00672E77"/>
    <w:rsid w:val="00672F7E"/>
    <w:rsid w:val="00672F86"/>
    <w:rsid w:val="0067317C"/>
    <w:rsid w:val="0067340A"/>
    <w:rsid w:val="006734EB"/>
    <w:rsid w:val="00673731"/>
    <w:rsid w:val="00673BBE"/>
    <w:rsid w:val="00673E78"/>
    <w:rsid w:val="00673F78"/>
    <w:rsid w:val="006742E3"/>
    <w:rsid w:val="006745A6"/>
    <w:rsid w:val="006746F4"/>
    <w:rsid w:val="006748CF"/>
    <w:rsid w:val="00674CF4"/>
    <w:rsid w:val="00674D3E"/>
    <w:rsid w:val="00674E41"/>
    <w:rsid w:val="00674FA8"/>
    <w:rsid w:val="00674FD2"/>
    <w:rsid w:val="006751C4"/>
    <w:rsid w:val="00675233"/>
    <w:rsid w:val="00675639"/>
    <w:rsid w:val="00675E05"/>
    <w:rsid w:val="00675E4D"/>
    <w:rsid w:val="0067661A"/>
    <w:rsid w:val="00676626"/>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94E"/>
    <w:rsid w:val="00690A19"/>
    <w:rsid w:val="00690AB9"/>
    <w:rsid w:val="00691352"/>
    <w:rsid w:val="006913B2"/>
    <w:rsid w:val="006913F3"/>
    <w:rsid w:val="00691570"/>
    <w:rsid w:val="0069167B"/>
    <w:rsid w:val="00691B53"/>
    <w:rsid w:val="00691DA2"/>
    <w:rsid w:val="00691DCC"/>
    <w:rsid w:val="0069204D"/>
    <w:rsid w:val="0069283F"/>
    <w:rsid w:val="00692ABE"/>
    <w:rsid w:val="00692F3C"/>
    <w:rsid w:val="00692F99"/>
    <w:rsid w:val="00693117"/>
    <w:rsid w:val="00693AD5"/>
    <w:rsid w:val="00693B64"/>
    <w:rsid w:val="00693C89"/>
    <w:rsid w:val="00693D82"/>
    <w:rsid w:val="006941FD"/>
    <w:rsid w:val="00694228"/>
    <w:rsid w:val="006943C4"/>
    <w:rsid w:val="006946C8"/>
    <w:rsid w:val="00694715"/>
    <w:rsid w:val="00694A1B"/>
    <w:rsid w:val="00694BA0"/>
    <w:rsid w:val="00695077"/>
    <w:rsid w:val="00695697"/>
    <w:rsid w:val="00695A11"/>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DED"/>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492"/>
    <w:rsid w:val="006A37B0"/>
    <w:rsid w:val="006A3B75"/>
    <w:rsid w:val="006A3C11"/>
    <w:rsid w:val="006A3CED"/>
    <w:rsid w:val="006A3D1C"/>
    <w:rsid w:val="006A3DC3"/>
    <w:rsid w:val="006A4333"/>
    <w:rsid w:val="006A44F0"/>
    <w:rsid w:val="006A4AFE"/>
    <w:rsid w:val="006A4B5E"/>
    <w:rsid w:val="006A4D55"/>
    <w:rsid w:val="006A4FE0"/>
    <w:rsid w:val="006A519B"/>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C7F"/>
    <w:rsid w:val="006B4DA8"/>
    <w:rsid w:val="006B5010"/>
    <w:rsid w:val="006B523E"/>
    <w:rsid w:val="006B526C"/>
    <w:rsid w:val="006B5376"/>
    <w:rsid w:val="006B545E"/>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B8A"/>
    <w:rsid w:val="006C007F"/>
    <w:rsid w:val="006C032A"/>
    <w:rsid w:val="006C0344"/>
    <w:rsid w:val="006C06E7"/>
    <w:rsid w:val="006C0866"/>
    <w:rsid w:val="006C09D0"/>
    <w:rsid w:val="006C0B05"/>
    <w:rsid w:val="006C135A"/>
    <w:rsid w:val="006C15C3"/>
    <w:rsid w:val="006C1602"/>
    <w:rsid w:val="006C1763"/>
    <w:rsid w:val="006C1A13"/>
    <w:rsid w:val="006C1D2E"/>
    <w:rsid w:val="006C1DA5"/>
    <w:rsid w:val="006C2312"/>
    <w:rsid w:val="006C2B22"/>
    <w:rsid w:val="006C2EFF"/>
    <w:rsid w:val="006C3095"/>
    <w:rsid w:val="006C3286"/>
    <w:rsid w:val="006C32B5"/>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10F"/>
    <w:rsid w:val="006C5211"/>
    <w:rsid w:val="006C5387"/>
    <w:rsid w:val="006C5444"/>
    <w:rsid w:val="006C552C"/>
    <w:rsid w:val="006C5654"/>
    <w:rsid w:val="006C59E3"/>
    <w:rsid w:val="006C5E69"/>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1F0E"/>
    <w:rsid w:val="006D2367"/>
    <w:rsid w:val="006D23C3"/>
    <w:rsid w:val="006D23DD"/>
    <w:rsid w:val="006D27D4"/>
    <w:rsid w:val="006D29F8"/>
    <w:rsid w:val="006D2A08"/>
    <w:rsid w:val="006D2A4D"/>
    <w:rsid w:val="006D2C91"/>
    <w:rsid w:val="006D2D44"/>
    <w:rsid w:val="006D2DF3"/>
    <w:rsid w:val="006D302B"/>
    <w:rsid w:val="006D3198"/>
    <w:rsid w:val="006D327C"/>
    <w:rsid w:val="006D3592"/>
    <w:rsid w:val="006D3942"/>
    <w:rsid w:val="006D3A2C"/>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6FE6"/>
    <w:rsid w:val="006D712B"/>
    <w:rsid w:val="006D72E0"/>
    <w:rsid w:val="006D7329"/>
    <w:rsid w:val="006D755C"/>
    <w:rsid w:val="006D7975"/>
    <w:rsid w:val="006D7AB5"/>
    <w:rsid w:val="006D7BB0"/>
    <w:rsid w:val="006D7E5A"/>
    <w:rsid w:val="006E01E2"/>
    <w:rsid w:val="006E02F6"/>
    <w:rsid w:val="006E047A"/>
    <w:rsid w:val="006E06A4"/>
    <w:rsid w:val="006E06C6"/>
    <w:rsid w:val="006E07AE"/>
    <w:rsid w:val="006E092F"/>
    <w:rsid w:val="006E09A6"/>
    <w:rsid w:val="006E09F4"/>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EA4"/>
    <w:rsid w:val="006E4FC9"/>
    <w:rsid w:val="006E5138"/>
    <w:rsid w:val="006E52DE"/>
    <w:rsid w:val="006E5570"/>
    <w:rsid w:val="006E5767"/>
    <w:rsid w:val="006E5892"/>
    <w:rsid w:val="006E5FFC"/>
    <w:rsid w:val="006E62EC"/>
    <w:rsid w:val="006E6311"/>
    <w:rsid w:val="006E6400"/>
    <w:rsid w:val="006E66CC"/>
    <w:rsid w:val="006E66CD"/>
    <w:rsid w:val="006E6BA1"/>
    <w:rsid w:val="006E6BFE"/>
    <w:rsid w:val="006E6CF2"/>
    <w:rsid w:val="006E6E4A"/>
    <w:rsid w:val="006E6EE9"/>
    <w:rsid w:val="006E757D"/>
    <w:rsid w:val="006E781C"/>
    <w:rsid w:val="006E7A39"/>
    <w:rsid w:val="006E7BE9"/>
    <w:rsid w:val="006E7C3C"/>
    <w:rsid w:val="006E7CE8"/>
    <w:rsid w:val="006E7D8C"/>
    <w:rsid w:val="006E7DEB"/>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817"/>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61F"/>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C98"/>
    <w:rsid w:val="00703E1A"/>
    <w:rsid w:val="00704018"/>
    <w:rsid w:val="00704180"/>
    <w:rsid w:val="00704249"/>
    <w:rsid w:val="00704B64"/>
    <w:rsid w:val="00704BE7"/>
    <w:rsid w:val="007051C3"/>
    <w:rsid w:val="00705284"/>
    <w:rsid w:val="00705443"/>
    <w:rsid w:val="007054BF"/>
    <w:rsid w:val="007054CC"/>
    <w:rsid w:val="00705678"/>
    <w:rsid w:val="0070577F"/>
    <w:rsid w:val="0070579B"/>
    <w:rsid w:val="007057B7"/>
    <w:rsid w:val="00705856"/>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2DF8"/>
    <w:rsid w:val="00713046"/>
    <w:rsid w:val="007132AC"/>
    <w:rsid w:val="007132FC"/>
    <w:rsid w:val="007133D8"/>
    <w:rsid w:val="007136AC"/>
    <w:rsid w:val="007137BC"/>
    <w:rsid w:val="00713804"/>
    <w:rsid w:val="00713B16"/>
    <w:rsid w:val="00713C00"/>
    <w:rsid w:val="00713D53"/>
    <w:rsid w:val="00713F5F"/>
    <w:rsid w:val="0071420C"/>
    <w:rsid w:val="0071423A"/>
    <w:rsid w:val="007145E3"/>
    <w:rsid w:val="007145FF"/>
    <w:rsid w:val="0071463E"/>
    <w:rsid w:val="00714AF9"/>
    <w:rsid w:val="00714C41"/>
    <w:rsid w:val="00714CE2"/>
    <w:rsid w:val="007151BC"/>
    <w:rsid w:val="00715221"/>
    <w:rsid w:val="0071554D"/>
    <w:rsid w:val="00715B2A"/>
    <w:rsid w:val="00715F6E"/>
    <w:rsid w:val="0071609A"/>
    <w:rsid w:val="007160E7"/>
    <w:rsid w:val="007160FF"/>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AB5"/>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957"/>
    <w:rsid w:val="00723BEA"/>
    <w:rsid w:val="00723C02"/>
    <w:rsid w:val="00723EA5"/>
    <w:rsid w:val="00723F7F"/>
    <w:rsid w:val="00724092"/>
    <w:rsid w:val="00724131"/>
    <w:rsid w:val="007249FB"/>
    <w:rsid w:val="00724BA7"/>
    <w:rsid w:val="00724E7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B"/>
    <w:rsid w:val="00730B9E"/>
    <w:rsid w:val="00730D0B"/>
    <w:rsid w:val="00730D65"/>
    <w:rsid w:val="0073110D"/>
    <w:rsid w:val="00731117"/>
    <w:rsid w:val="007311D0"/>
    <w:rsid w:val="007314E6"/>
    <w:rsid w:val="00731918"/>
    <w:rsid w:val="007319EF"/>
    <w:rsid w:val="00731E36"/>
    <w:rsid w:val="0073218B"/>
    <w:rsid w:val="00732575"/>
    <w:rsid w:val="007325AA"/>
    <w:rsid w:val="007325BA"/>
    <w:rsid w:val="007325F8"/>
    <w:rsid w:val="00732824"/>
    <w:rsid w:val="007329D8"/>
    <w:rsid w:val="00732C40"/>
    <w:rsid w:val="00732DBA"/>
    <w:rsid w:val="00732E34"/>
    <w:rsid w:val="00732F1D"/>
    <w:rsid w:val="00732F4D"/>
    <w:rsid w:val="00732FA1"/>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91"/>
    <w:rsid w:val="00735AE4"/>
    <w:rsid w:val="00735B8E"/>
    <w:rsid w:val="00735DAB"/>
    <w:rsid w:val="007363DA"/>
    <w:rsid w:val="007365A9"/>
    <w:rsid w:val="00736690"/>
    <w:rsid w:val="007367AE"/>
    <w:rsid w:val="00736926"/>
    <w:rsid w:val="00736953"/>
    <w:rsid w:val="00736A3F"/>
    <w:rsid w:val="00736AA5"/>
    <w:rsid w:val="00736C36"/>
    <w:rsid w:val="00736E54"/>
    <w:rsid w:val="00736FEA"/>
    <w:rsid w:val="00737453"/>
    <w:rsid w:val="007376F3"/>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1CE"/>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7BA"/>
    <w:rsid w:val="00745AD1"/>
    <w:rsid w:val="00745B00"/>
    <w:rsid w:val="00745B8B"/>
    <w:rsid w:val="00745E99"/>
    <w:rsid w:val="00745F8E"/>
    <w:rsid w:val="0074626E"/>
    <w:rsid w:val="0074639C"/>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86B"/>
    <w:rsid w:val="00751AA9"/>
    <w:rsid w:val="00751CAB"/>
    <w:rsid w:val="00751D39"/>
    <w:rsid w:val="00751F2A"/>
    <w:rsid w:val="00751F38"/>
    <w:rsid w:val="00751FF1"/>
    <w:rsid w:val="00752091"/>
    <w:rsid w:val="007522E7"/>
    <w:rsid w:val="00752419"/>
    <w:rsid w:val="00752492"/>
    <w:rsid w:val="00752594"/>
    <w:rsid w:val="00752599"/>
    <w:rsid w:val="007525CF"/>
    <w:rsid w:val="00752BF7"/>
    <w:rsid w:val="00752DC0"/>
    <w:rsid w:val="00752E2F"/>
    <w:rsid w:val="0075313F"/>
    <w:rsid w:val="00753614"/>
    <w:rsid w:val="007536A8"/>
    <w:rsid w:val="00753743"/>
    <w:rsid w:val="00753CF7"/>
    <w:rsid w:val="00753DA1"/>
    <w:rsid w:val="00754065"/>
    <w:rsid w:val="00754103"/>
    <w:rsid w:val="007548CA"/>
    <w:rsid w:val="00754D8C"/>
    <w:rsid w:val="00754E5F"/>
    <w:rsid w:val="00754EB3"/>
    <w:rsid w:val="00755623"/>
    <w:rsid w:val="00755C84"/>
    <w:rsid w:val="00755CB6"/>
    <w:rsid w:val="00755D77"/>
    <w:rsid w:val="00755E93"/>
    <w:rsid w:val="00755EE4"/>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453"/>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3E6"/>
    <w:rsid w:val="007617C8"/>
    <w:rsid w:val="00761809"/>
    <w:rsid w:val="00761A87"/>
    <w:rsid w:val="00761ED1"/>
    <w:rsid w:val="007621AD"/>
    <w:rsid w:val="0076232E"/>
    <w:rsid w:val="007623FD"/>
    <w:rsid w:val="0076244D"/>
    <w:rsid w:val="007626AA"/>
    <w:rsid w:val="007626B7"/>
    <w:rsid w:val="00762AC7"/>
    <w:rsid w:val="00762BBF"/>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97"/>
    <w:rsid w:val="00774552"/>
    <w:rsid w:val="00774942"/>
    <w:rsid w:val="0077495D"/>
    <w:rsid w:val="00774A34"/>
    <w:rsid w:val="00774BAC"/>
    <w:rsid w:val="00774D68"/>
    <w:rsid w:val="0077505F"/>
    <w:rsid w:val="007750EE"/>
    <w:rsid w:val="00775150"/>
    <w:rsid w:val="00775434"/>
    <w:rsid w:val="007756FB"/>
    <w:rsid w:val="00775B33"/>
    <w:rsid w:val="00775BC4"/>
    <w:rsid w:val="00775D32"/>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B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233"/>
    <w:rsid w:val="0078346A"/>
    <w:rsid w:val="007835B6"/>
    <w:rsid w:val="0078360E"/>
    <w:rsid w:val="00783883"/>
    <w:rsid w:val="007842F9"/>
    <w:rsid w:val="0078434C"/>
    <w:rsid w:val="007843C9"/>
    <w:rsid w:val="00784422"/>
    <w:rsid w:val="0078445C"/>
    <w:rsid w:val="00784678"/>
    <w:rsid w:val="0078488C"/>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5FF9"/>
    <w:rsid w:val="00786029"/>
    <w:rsid w:val="007860BC"/>
    <w:rsid w:val="00786661"/>
    <w:rsid w:val="00786695"/>
    <w:rsid w:val="00786764"/>
    <w:rsid w:val="0078684C"/>
    <w:rsid w:val="007868BC"/>
    <w:rsid w:val="00786B13"/>
    <w:rsid w:val="00786B7D"/>
    <w:rsid w:val="00786DF4"/>
    <w:rsid w:val="00787114"/>
    <w:rsid w:val="007871B3"/>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C54"/>
    <w:rsid w:val="00791D2F"/>
    <w:rsid w:val="00791D41"/>
    <w:rsid w:val="00791EAD"/>
    <w:rsid w:val="007920E1"/>
    <w:rsid w:val="007924B2"/>
    <w:rsid w:val="00792AF3"/>
    <w:rsid w:val="00792C3C"/>
    <w:rsid w:val="00792E9A"/>
    <w:rsid w:val="00792F73"/>
    <w:rsid w:val="00793371"/>
    <w:rsid w:val="007934D0"/>
    <w:rsid w:val="007935DF"/>
    <w:rsid w:val="00793982"/>
    <w:rsid w:val="00793A51"/>
    <w:rsid w:val="00793DC8"/>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B44"/>
    <w:rsid w:val="007A0C9D"/>
    <w:rsid w:val="007A0E5C"/>
    <w:rsid w:val="007A11FF"/>
    <w:rsid w:val="007A12F2"/>
    <w:rsid w:val="007A13A9"/>
    <w:rsid w:val="007A14A5"/>
    <w:rsid w:val="007A152B"/>
    <w:rsid w:val="007A1D50"/>
    <w:rsid w:val="007A1E19"/>
    <w:rsid w:val="007A2022"/>
    <w:rsid w:val="007A2131"/>
    <w:rsid w:val="007A21BF"/>
    <w:rsid w:val="007A2229"/>
    <w:rsid w:val="007A2368"/>
    <w:rsid w:val="007A2588"/>
    <w:rsid w:val="007A269A"/>
    <w:rsid w:val="007A2DCB"/>
    <w:rsid w:val="007A2E5A"/>
    <w:rsid w:val="007A36C0"/>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E17"/>
    <w:rsid w:val="007B700C"/>
    <w:rsid w:val="007B74BB"/>
    <w:rsid w:val="007B7529"/>
    <w:rsid w:val="007B7740"/>
    <w:rsid w:val="007B7953"/>
    <w:rsid w:val="007B79A6"/>
    <w:rsid w:val="007B7D3F"/>
    <w:rsid w:val="007B7F74"/>
    <w:rsid w:val="007C0378"/>
    <w:rsid w:val="007C0448"/>
    <w:rsid w:val="007C047F"/>
    <w:rsid w:val="007C058B"/>
    <w:rsid w:val="007C0613"/>
    <w:rsid w:val="007C088B"/>
    <w:rsid w:val="007C09BC"/>
    <w:rsid w:val="007C09D0"/>
    <w:rsid w:val="007C0B57"/>
    <w:rsid w:val="007C0D3E"/>
    <w:rsid w:val="007C0E19"/>
    <w:rsid w:val="007C0EE0"/>
    <w:rsid w:val="007C0F82"/>
    <w:rsid w:val="007C101B"/>
    <w:rsid w:val="007C10CE"/>
    <w:rsid w:val="007C1149"/>
    <w:rsid w:val="007C1212"/>
    <w:rsid w:val="007C1344"/>
    <w:rsid w:val="007C13AC"/>
    <w:rsid w:val="007C13BC"/>
    <w:rsid w:val="007C14E6"/>
    <w:rsid w:val="007C15AD"/>
    <w:rsid w:val="007C1696"/>
    <w:rsid w:val="007C1AC5"/>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9D"/>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2027"/>
    <w:rsid w:val="007D240E"/>
    <w:rsid w:val="007D2898"/>
    <w:rsid w:val="007D2B1D"/>
    <w:rsid w:val="007D2C36"/>
    <w:rsid w:val="007D2E66"/>
    <w:rsid w:val="007D3236"/>
    <w:rsid w:val="007D32C4"/>
    <w:rsid w:val="007D3A71"/>
    <w:rsid w:val="007D3B04"/>
    <w:rsid w:val="007D3B39"/>
    <w:rsid w:val="007D3C34"/>
    <w:rsid w:val="007D3D57"/>
    <w:rsid w:val="007D403E"/>
    <w:rsid w:val="007D40E1"/>
    <w:rsid w:val="007D4162"/>
    <w:rsid w:val="007D472B"/>
    <w:rsid w:val="007D47D4"/>
    <w:rsid w:val="007D4922"/>
    <w:rsid w:val="007D4C9E"/>
    <w:rsid w:val="007D4E6F"/>
    <w:rsid w:val="007D515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DF0BD"/>
    <w:rsid w:val="007E05FE"/>
    <w:rsid w:val="007E082D"/>
    <w:rsid w:val="007E0895"/>
    <w:rsid w:val="007E0A19"/>
    <w:rsid w:val="007E0C40"/>
    <w:rsid w:val="007E0C94"/>
    <w:rsid w:val="007E0D09"/>
    <w:rsid w:val="007E0DF1"/>
    <w:rsid w:val="007E10D1"/>
    <w:rsid w:val="007E120F"/>
    <w:rsid w:val="007E1255"/>
    <w:rsid w:val="007E16BE"/>
    <w:rsid w:val="007E1731"/>
    <w:rsid w:val="007E1788"/>
    <w:rsid w:val="007E19A6"/>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51BB"/>
    <w:rsid w:val="007E5255"/>
    <w:rsid w:val="007E5454"/>
    <w:rsid w:val="007E5471"/>
    <w:rsid w:val="007E54F1"/>
    <w:rsid w:val="007E5632"/>
    <w:rsid w:val="007E5C3B"/>
    <w:rsid w:val="007E5D0B"/>
    <w:rsid w:val="007E62F3"/>
    <w:rsid w:val="007E66F9"/>
    <w:rsid w:val="007E6ABC"/>
    <w:rsid w:val="007E6B88"/>
    <w:rsid w:val="007E6D57"/>
    <w:rsid w:val="007E6F12"/>
    <w:rsid w:val="007E7427"/>
    <w:rsid w:val="007E7437"/>
    <w:rsid w:val="007E76E4"/>
    <w:rsid w:val="007E780A"/>
    <w:rsid w:val="007E791F"/>
    <w:rsid w:val="007E7980"/>
    <w:rsid w:val="007E7A6B"/>
    <w:rsid w:val="007E7B2D"/>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42"/>
    <w:rsid w:val="007F5BCB"/>
    <w:rsid w:val="007F6279"/>
    <w:rsid w:val="007F636F"/>
    <w:rsid w:val="007F64CF"/>
    <w:rsid w:val="007F693D"/>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F92"/>
    <w:rsid w:val="008003B5"/>
    <w:rsid w:val="0080042C"/>
    <w:rsid w:val="008005EA"/>
    <w:rsid w:val="00800866"/>
    <w:rsid w:val="008010E5"/>
    <w:rsid w:val="00801570"/>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A8F"/>
    <w:rsid w:val="00804BB1"/>
    <w:rsid w:val="00804BE7"/>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17"/>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97"/>
    <w:rsid w:val="00815569"/>
    <w:rsid w:val="00815AE3"/>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970"/>
    <w:rsid w:val="00820B75"/>
    <w:rsid w:val="00820C03"/>
    <w:rsid w:val="00820CFE"/>
    <w:rsid w:val="00820FED"/>
    <w:rsid w:val="00821102"/>
    <w:rsid w:val="008211F6"/>
    <w:rsid w:val="0082176B"/>
    <w:rsid w:val="00821A5A"/>
    <w:rsid w:val="00821B41"/>
    <w:rsid w:val="00821BD4"/>
    <w:rsid w:val="00821F83"/>
    <w:rsid w:val="0082201A"/>
    <w:rsid w:val="008224BC"/>
    <w:rsid w:val="00822665"/>
    <w:rsid w:val="0082266A"/>
    <w:rsid w:val="008226D6"/>
    <w:rsid w:val="008227D3"/>
    <w:rsid w:val="008229C3"/>
    <w:rsid w:val="00822DB3"/>
    <w:rsid w:val="00822DCC"/>
    <w:rsid w:val="00823085"/>
    <w:rsid w:val="008233E0"/>
    <w:rsid w:val="00823C58"/>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1057"/>
    <w:rsid w:val="0083115C"/>
    <w:rsid w:val="00831166"/>
    <w:rsid w:val="008311B1"/>
    <w:rsid w:val="008313CA"/>
    <w:rsid w:val="00831403"/>
    <w:rsid w:val="008314D8"/>
    <w:rsid w:val="00831925"/>
    <w:rsid w:val="00831A38"/>
    <w:rsid w:val="00831A86"/>
    <w:rsid w:val="00831DC6"/>
    <w:rsid w:val="00831FDD"/>
    <w:rsid w:val="00831FF1"/>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799"/>
    <w:rsid w:val="00837E1F"/>
    <w:rsid w:val="00837F60"/>
    <w:rsid w:val="0084015C"/>
    <w:rsid w:val="0084039B"/>
    <w:rsid w:val="008409F6"/>
    <w:rsid w:val="00840BEC"/>
    <w:rsid w:val="00840CFD"/>
    <w:rsid w:val="00840D17"/>
    <w:rsid w:val="00840D96"/>
    <w:rsid w:val="00840E6A"/>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43C"/>
    <w:rsid w:val="00845508"/>
    <w:rsid w:val="00845951"/>
    <w:rsid w:val="00845C6D"/>
    <w:rsid w:val="0084605D"/>
    <w:rsid w:val="008461E2"/>
    <w:rsid w:val="008462F8"/>
    <w:rsid w:val="0084632C"/>
    <w:rsid w:val="00846582"/>
    <w:rsid w:val="00846948"/>
    <w:rsid w:val="008469B6"/>
    <w:rsid w:val="00846ECF"/>
    <w:rsid w:val="008470BB"/>
    <w:rsid w:val="00847264"/>
    <w:rsid w:val="0084758F"/>
    <w:rsid w:val="008475EE"/>
    <w:rsid w:val="008478D2"/>
    <w:rsid w:val="00847B03"/>
    <w:rsid w:val="00847B3B"/>
    <w:rsid w:val="00847BD0"/>
    <w:rsid w:val="00847D69"/>
    <w:rsid w:val="008500DF"/>
    <w:rsid w:val="0085032A"/>
    <w:rsid w:val="00850392"/>
    <w:rsid w:val="00850432"/>
    <w:rsid w:val="00850434"/>
    <w:rsid w:val="00850E8A"/>
    <w:rsid w:val="00851021"/>
    <w:rsid w:val="00851316"/>
    <w:rsid w:val="008516A1"/>
    <w:rsid w:val="00851715"/>
    <w:rsid w:val="008517E2"/>
    <w:rsid w:val="00851A8E"/>
    <w:rsid w:val="00851B59"/>
    <w:rsid w:val="00851F2D"/>
    <w:rsid w:val="008520BE"/>
    <w:rsid w:val="00852159"/>
    <w:rsid w:val="00852580"/>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DA8"/>
    <w:rsid w:val="00853F4B"/>
    <w:rsid w:val="008544D9"/>
    <w:rsid w:val="008546BF"/>
    <w:rsid w:val="00854B38"/>
    <w:rsid w:val="00854BA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28C"/>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DB"/>
    <w:rsid w:val="00861149"/>
    <w:rsid w:val="00861524"/>
    <w:rsid w:val="008617E4"/>
    <w:rsid w:val="00861877"/>
    <w:rsid w:val="00861D92"/>
    <w:rsid w:val="00861F5E"/>
    <w:rsid w:val="00862075"/>
    <w:rsid w:val="00862230"/>
    <w:rsid w:val="00862385"/>
    <w:rsid w:val="008624B1"/>
    <w:rsid w:val="0086250A"/>
    <w:rsid w:val="0086258E"/>
    <w:rsid w:val="008625FD"/>
    <w:rsid w:val="00862665"/>
    <w:rsid w:val="008628A2"/>
    <w:rsid w:val="00862993"/>
    <w:rsid w:val="00862C77"/>
    <w:rsid w:val="00863204"/>
    <w:rsid w:val="00863226"/>
    <w:rsid w:val="0086352B"/>
    <w:rsid w:val="00863893"/>
    <w:rsid w:val="00863C5D"/>
    <w:rsid w:val="00863E44"/>
    <w:rsid w:val="008643B5"/>
    <w:rsid w:val="008644D3"/>
    <w:rsid w:val="008648C9"/>
    <w:rsid w:val="008649DB"/>
    <w:rsid w:val="00864C57"/>
    <w:rsid w:val="00864CC7"/>
    <w:rsid w:val="0086522A"/>
    <w:rsid w:val="008653F8"/>
    <w:rsid w:val="008654A4"/>
    <w:rsid w:val="0086586F"/>
    <w:rsid w:val="00865AD1"/>
    <w:rsid w:val="00865EA9"/>
    <w:rsid w:val="00865F98"/>
    <w:rsid w:val="008661A9"/>
    <w:rsid w:val="0086631F"/>
    <w:rsid w:val="008666AC"/>
    <w:rsid w:val="00866837"/>
    <w:rsid w:val="00866BAB"/>
    <w:rsid w:val="00866C0F"/>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988"/>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A8A"/>
    <w:rsid w:val="00876AFA"/>
    <w:rsid w:val="00876C7F"/>
    <w:rsid w:val="008775AF"/>
    <w:rsid w:val="008776F6"/>
    <w:rsid w:val="0087796C"/>
    <w:rsid w:val="00877E27"/>
    <w:rsid w:val="00877E31"/>
    <w:rsid w:val="00877F4C"/>
    <w:rsid w:val="00877FD7"/>
    <w:rsid w:val="00880146"/>
    <w:rsid w:val="00880811"/>
    <w:rsid w:val="00880929"/>
    <w:rsid w:val="00880ABC"/>
    <w:rsid w:val="00880EEF"/>
    <w:rsid w:val="0088138A"/>
    <w:rsid w:val="0088144B"/>
    <w:rsid w:val="0088174D"/>
    <w:rsid w:val="00881841"/>
    <w:rsid w:val="008819D2"/>
    <w:rsid w:val="00881B3D"/>
    <w:rsid w:val="00881B7A"/>
    <w:rsid w:val="00881DDC"/>
    <w:rsid w:val="00881F74"/>
    <w:rsid w:val="0088225D"/>
    <w:rsid w:val="008826C1"/>
    <w:rsid w:val="00882DC7"/>
    <w:rsid w:val="008830F7"/>
    <w:rsid w:val="0088337A"/>
    <w:rsid w:val="008834E0"/>
    <w:rsid w:val="0088367E"/>
    <w:rsid w:val="008838B4"/>
    <w:rsid w:val="008838FC"/>
    <w:rsid w:val="00883DF5"/>
    <w:rsid w:val="00883DFD"/>
    <w:rsid w:val="00883E5E"/>
    <w:rsid w:val="0088446B"/>
    <w:rsid w:val="0088499D"/>
    <w:rsid w:val="008849DB"/>
    <w:rsid w:val="00884A0D"/>
    <w:rsid w:val="00884B5A"/>
    <w:rsid w:val="00884B5E"/>
    <w:rsid w:val="00884E77"/>
    <w:rsid w:val="00885169"/>
    <w:rsid w:val="008851D3"/>
    <w:rsid w:val="0088551B"/>
    <w:rsid w:val="008855DC"/>
    <w:rsid w:val="008857A9"/>
    <w:rsid w:val="008859C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33"/>
    <w:rsid w:val="008910F9"/>
    <w:rsid w:val="00891109"/>
    <w:rsid w:val="00891465"/>
    <w:rsid w:val="008914BC"/>
    <w:rsid w:val="00891BCE"/>
    <w:rsid w:val="00891D90"/>
    <w:rsid w:val="00892032"/>
    <w:rsid w:val="0089210C"/>
    <w:rsid w:val="00892136"/>
    <w:rsid w:val="00892143"/>
    <w:rsid w:val="008923AE"/>
    <w:rsid w:val="0089260D"/>
    <w:rsid w:val="00892D64"/>
    <w:rsid w:val="00893010"/>
    <w:rsid w:val="008930F0"/>
    <w:rsid w:val="00893389"/>
    <w:rsid w:val="008938BA"/>
    <w:rsid w:val="008939E0"/>
    <w:rsid w:val="00893B36"/>
    <w:rsid w:val="00893CD6"/>
    <w:rsid w:val="00893D2E"/>
    <w:rsid w:val="00893FBD"/>
    <w:rsid w:val="008941EA"/>
    <w:rsid w:val="0089420D"/>
    <w:rsid w:val="008943AB"/>
    <w:rsid w:val="008944E4"/>
    <w:rsid w:val="008949D2"/>
    <w:rsid w:val="00894DF1"/>
    <w:rsid w:val="00894FE0"/>
    <w:rsid w:val="00894FF3"/>
    <w:rsid w:val="008952AE"/>
    <w:rsid w:val="0089567B"/>
    <w:rsid w:val="008958F2"/>
    <w:rsid w:val="00895B60"/>
    <w:rsid w:val="00895E4A"/>
    <w:rsid w:val="00895E62"/>
    <w:rsid w:val="00895FA0"/>
    <w:rsid w:val="0089605C"/>
    <w:rsid w:val="0089611A"/>
    <w:rsid w:val="008961DC"/>
    <w:rsid w:val="00896235"/>
    <w:rsid w:val="0089650E"/>
    <w:rsid w:val="008968AD"/>
    <w:rsid w:val="00896AD6"/>
    <w:rsid w:val="00896AE7"/>
    <w:rsid w:val="00896FC3"/>
    <w:rsid w:val="00896FFA"/>
    <w:rsid w:val="00897578"/>
    <w:rsid w:val="00897831"/>
    <w:rsid w:val="00897A76"/>
    <w:rsid w:val="00897CAF"/>
    <w:rsid w:val="00897CCB"/>
    <w:rsid w:val="00897DAC"/>
    <w:rsid w:val="008A01A4"/>
    <w:rsid w:val="008A020D"/>
    <w:rsid w:val="008A028D"/>
    <w:rsid w:val="008A0357"/>
    <w:rsid w:val="008A06D4"/>
    <w:rsid w:val="008A0810"/>
    <w:rsid w:val="008A0840"/>
    <w:rsid w:val="008A0D44"/>
    <w:rsid w:val="008A10E5"/>
    <w:rsid w:val="008A1339"/>
    <w:rsid w:val="008A14E7"/>
    <w:rsid w:val="008A17E8"/>
    <w:rsid w:val="008A1BF5"/>
    <w:rsid w:val="008A1BF7"/>
    <w:rsid w:val="008A1D15"/>
    <w:rsid w:val="008A1DED"/>
    <w:rsid w:val="008A211F"/>
    <w:rsid w:val="008A2396"/>
    <w:rsid w:val="008A23DE"/>
    <w:rsid w:val="008A24B5"/>
    <w:rsid w:val="008A27BF"/>
    <w:rsid w:val="008A2A78"/>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3053"/>
    <w:rsid w:val="008B31AB"/>
    <w:rsid w:val="008B347E"/>
    <w:rsid w:val="008B37ED"/>
    <w:rsid w:val="008B395C"/>
    <w:rsid w:val="008B3A44"/>
    <w:rsid w:val="008B3A71"/>
    <w:rsid w:val="008B3B83"/>
    <w:rsid w:val="008B3E5D"/>
    <w:rsid w:val="008B3EDC"/>
    <w:rsid w:val="008B4143"/>
    <w:rsid w:val="008B4192"/>
    <w:rsid w:val="008B42B2"/>
    <w:rsid w:val="008B431C"/>
    <w:rsid w:val="008B43A9"/>
    <w:rsid w:val="008B4642"/>
    <w:rsid w:val="008B468A"/>
    <w:rsid w:val="008B4AC4"/>
    <w:rsid w:val="008B4F79"/>
    <w:rsid w:val="008B50CA"/>
    <w:rsid w:val="008B533B"/>
    <w:rsid w:val="008B56ED"/>
    <w:rsid w:val="008B5725"/>
    <w:rsid w:val="008B59EE"/>
    <w:rsid w:val="008B5D29"/>
    <w:rsid w:val="008B5DDF"/>
    <w:rsid w:val="008B610C"/>
    <w:rsid w:val="008B62DA"/>
    <w:rsid w:val="008B62E4"/>
    <w:rsid w:val="008B635F"/>
    <w:rsid w:val="008B6510"/>
    <w:rsid w:val="008B65F3"/>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0F"/>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107"/>
    <w:rsid w:val="008C3286"/>
    <w:rsid w:val="008C32D5"/>
    <w:rsid w:val="008C3582"/>
    <w:rsid w:val="008C37A1"/>
    <w:rsid w:val="008C39F7"/>
    <w:rsid w:val="008C3DAA"/>
    <w:rsid w:val="008C3E61"/>
    <w:rsid w:val="008C3E6F"/>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7092"/>
    <w:rsid w:val="008C7154"/>
    <w:rsid w:val="008C7368"/>
    <w:rsid w:val="008C74A8"/>
    <w:rsid w:val="008C756E"/>
    <w:rsid w:val="008C757D"/>
    <w:rsid w:val="008C76D8"/>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1CFD"/>
    <w:rsid w:val="008D1D7D"/>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0A8"/>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C16"/>
    <w:rsid w:val="008E42C2"/>
    <w:rsid w:val="008E44AB"/>
    <w:rsid w:val="008E4686"/>
    <w:rsid w:val="008E46CE"/>
    <w:rsid w:val="008E4C2F"/>
    <w:rsid w:val="008E4CBC"/>
    <w:rsid w:val="008E4CC8"/>
    <w:rsid w:val="008E4FCF"/>
    <w:rsid w:val="008E5451"/>
    <w:rsid w:val="008E58F5"/>
    <w:rsid w:val="008E5A8F"/>
    <w:rsid w:val="008E5BE3"/>
    <w:rsid w:val="008E60D9"/>
    <w:rsid w:val="008E63FC"/>
    <w:rsid w:val="008E6795"/>
    <w:rsid w:val="008E6CE2"/>
    <w:rsid w:val="008E6F39"/>
    <w:rsid w:val="008E7210"/>
    <w:rsid w:val="008E7424"/>
    <w:rsid w:val="008E7431"/>
    <w:rsid w:val="008E76CF"/>
    <w:rsid w:val="008E76F2"/>
    <w:rsid w:val="008E79CC"/>
    <w:rsid w:val="008E7D79"/>
    <w:rsid w:val="008E7DDA"/>
    <w:rsid w:val="008E7F51"/>
    <w:rsid w:val="008F0116"/>
    <w:rsid w:val="008F03A2"/>
    <w:rsid w:val="008F03E8"/>
    <w:rsid w:val="008F041C"/>
    <w:rsid w:val="008F062F"/>
    <w:rsid w:val="008F0F88"/>
    <w:rsid w:val="008F1173"/>
    <w:rsid w:val="008F1250"/>
    <w:rsid w:val="008F1391"/>
    <w:rsid w:val="008F15C6"/>
    <w:rsid w:val="008F1804"/>
    <w:rsid w:val="008F18C6"/>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ACC"/>
    <w:rsid w:val="008F6C1C"/>
    <w:rsid w:val="008F6D36"/>
    <w:rsid w:val="008F6F32"/>
    <w:rsid w:val="008F70DF"/>
    <w:rsid w:val="008F722C"/>
    <w:rsid w:val="008F741E"/>
    <w:rsid w:val="008F7A78"/>
    <w:rsid w:val="008F7B44"/>
    <w:rsid w:val="008F7C2B"/>
    <w:rsid w:val="0090091A"/>
    <w:rsid w:val="009010EA"/>
    <w:rsid w:val="00901291"/>
    <w:rsid w:val="00901461"/>
    <w:rsid w:val="0090168F"/>
    <w:rsid w:val="00901733"/>
    <w:rsid w:val="00901A31"/>
    <w:rsid w:val="00901A70"/>
    <w:rsid w:val="00901C1F"/>
    <w:rsid w:val="00901CA4"/>
    <w:rsid w:val="00901E49"/>
    <w:rsid w:val="00901E71"/>
    <w:rsid w:val="00902430"/>
    <w:rsid w:val="009027B1"/>
    <w:rsid w:val="00902B8E"/>
    <w:rsid w:val="00902E3B"/>
    <w:rsid w:val="0090342B"/>
    <w:rsid w:val="009034F0"/>
    <w:rsid w:val="00903590"/>
    <w:rsid w:val="00903719"/>
    <w:rsid w:val="0090373B"/>
    <w:rsid w:val="00903BA5"/>
    <w:rsid w:val="00903BCF"/>
    <w:rsid w:val="00903D63"/>
    <w:rsid w:val="00903F8A"/>
    <w:rsid w:val="00904116"/>
    <w:rsid w:val="0090427E"/>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A13"/>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35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506"/>
    <w:rsid w:val="009237BD"/>
    <w:rsid w:val="00923A99"/>
    <w:rsid w:val="00923A9B"/>
    <w:rsid w:val="00923CF5"/>
    <w:rsid w:val="009240CF"/>
    <w:rsid w:val="00924135"/>
    <w:rsid w:val="00924221"/>
    <w:rsid w:val="009242CB"/>
    <w:rsid w:val="0092435F"/>
    <w:rsid w:val="0092439C"/>
    <w:rsid w:val="009243CB"/>
    <w:rsid w:val="00924850"/>
    <w:rsid w:val="00924BDB"/>
    <w:rsid w:val="00924CAC"/>
    <w:rsid w:val="00924CDE"/>
    <w:rsid w:val="00924EEA"/>
    <w:rsid w:val="00924F16"/>
    <w:rsid w:val="009250FB"/>
    <w:rsid w:val="0092516B"/>
    <w:rsid w:val="00925416"/>
    <w:rsid w:val="00925418"/>
    <w:rsid w:val="0092598F"/>
    <w:rsid w:val="00925AF6"/>
    <w:rsid w:val="00925F7B"/>
    <w:rsid w:val="009262A6"/>
    <w:rsid w:val="0092650F"/>
    <w:rsid w:val="0092672D"/>
    <w:rsid w:val="00926819"/>
    <w:rsid w:val="00926974"/>
    <w:rsid w:val="00926D06"/>
    <w:rsid w:val="00926D21"/>
    <w:rsid w:val="00926DB3"/>
    <w:rsid w:val="009271F6"/>
    <w:rsid w:val="0092727D"/>
    <w:rsid w:val="00927331"/>
    <w:rsid w:val="0092769A"/>
    <w:rsid w:val="009276D3"/>
    <w:rsid w:val="00927740"/>
    <w:rsid w:val="00927980"/>
    <w:rsid w:val="00927993"/>
    <w:rsid w:val="00930481"/>
    <w:rsid w:val="009304A7"/>
    <w:rsid w:val="0093056D"/>
    <w:rsid w:val="0093070D"/>
    <w:rsid w:val="00930789"/>
    <w:rsid w:val="00930920"/>
    <w:rsid w:val="0093095E"/>
    <w:rsid w:val="00930DD4"/>
    <w:rsid w:val="00931162"/>
    <w:rsid w:val="009311AF"/>
    <w:rsid w:val="009311BF"/>
    <w:rsid w:val="0093146A"/>
    <w:rsid w:val="0093160E"/>
    <w:rsid w:val="009317BB"/>
    <w:rsid w:val="00931812"/>
    <w:rsid w:val="0093196C"/>
    <w:rsid w:val="00931CBA"/>
    <w:rsid w:val="00931ED4"/>
    <w:rsid w:val="00931F93"/>
    <w:rsid w:val="00932154"/>
    <w:rsid w:val="009325A6"/>
    <w:rsid w:val="00932642"/>
    <w:rsid w:val="009326CD"/>
    <w:rsid w:val="00932F91"/>
    <w:rsid w:val="00933055"/>
    <w:rsid w:val="0093309F"/>
    <w:rsid w:val="00933192"/>
    <w:rsid w:val="00933865"/>
    <w:rsid w:val="00933887"/>
    <w:rsid w:val="00933921"/>
    <w:rsid w:val="00933969"/>
    <w:rsid w:val="00933A7D"/>
    <w:rsid w:val="00933E94"/>
    <w:rsid w:val="00933EAE"/>
    <w:rsid w:val="00934619"/>
    <w:rsid w:val="009347F2"/>
    <w:rsid w:val="0093487C"/>
    <w:rsid w:val="00934895"/>
    <w:rsid w:val="00934BB1"/>
    <w:rsid w:val="00934E8D"/>
    <w:rsid w:val="00934E99"/>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DBC"/>
    <w:rsid w:val="00941E74"/>
    <w:rsid w:val="009420CF"/>
    <w:rsid w:val="00942A73"/>
    <w:rsid w:val="00942B09"/>
    <w:rsid w:val="00942B91"/>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6DD"/>
    <w:rsid w:val="009457B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7C9"/>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45"/>
    <w:rsid w:val="00953885"/>
    <w:rsid w:val="00953899"/>
    <w:rsid w:val="009539B7"/>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57D82"/>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808"/>
    <w:rsid w:val="009628DC"/>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036"/>
    <w:rsid w:val="0096415C"/>
    <w:rsid w:val="0096430A"/>
    <w:rsid w:val="00964433"/>
    <w:rsid w:val="00964554"/>
    <w:rsid w:val="009645C1"/>
    <w:rsid w:val="009647F1"/>
    <w:rsid w:val="00964898"/>
    <w:rsid w:val="00964BE9"/>
    <w:rsid w:val="00964CE6"/>
    <w:rsid w:val="00964D18"/>
    <w:rsid w:val="00964D45"/>
    <w:rsid w:val="009650E1"/>
    <w:rsid w:val="00965232"/>
    <w:rsid w:val="009656DE"/>
    <w:rsid w:val="00965CAF"/>
    <w:rsid w:val="00966117"/>
    <w:rsid w:val="0096621D"/>
    <w:rsid w:val="0096624D"/>
    <w:rsid w:val="009662E9"/>
    <w:rsid w:val="00966540"/>
    <w:rsid w:val="009666A2"/>
    <w:rsid w:val="00966856"/>
    <w:rsid w:val="00966860"/>
    <w:rsid w:val="00966875"/>
    <w:rsid w:val="009668A6"/>
    <w:rsid w:val="0096693D"/>
    <w:rsid w:val="00966948"/>
    <w:rsid w:val="00966C27"/>
    <w:rsid w:val="00966D4E"/>
    <w:rsid w:val="00966F11"/>
    <w:rsid w:val="00966FF1"/>
    <w:rsid w:val="009676DA"/>
    <w:rsid w:val="009676FA"/>
    <w:rsid w:val="00967A87"/>
    <w:rsid w:val="00967D11"/>
    <w:rsid w:val="00967E6A"/>
    <w:rsid w:val="00967F2C"/>
    <w:rsid w:val="009700E0"/>
    <w:rsid w:val="00970463"/>
    <w:rsid w:val="00970676"/>
    <w:rsid w:val="009706C1"/>
    <w:rsid w:val="00970C25"/>
    <w:rsid w:val="00970DCE"/>
    <w:rsid w:val="00970EDA"/>
    <w:rsid w:val="00971427"/>
    <w:rsid w:val="0097153F"/>
    <w:rsid w:val="00971795"/>
    <w:rsid w:val="0097184F"/>
    <w:rsid w:val="009719C3"/>
    <w:rsid w:val="00971A77"/>
    <w:rsid w:val="00971A7C"/>
    <w:rsid w:val="00971C5B"/>
    <w:rsid w:val="00971DAB"/>
    <w:rsid w:val="009721A9"/>
    <w:rsid w:val="009721F6"/>
    <w:rsid w:val="009722DF"/>
    <w:rsid w:val="00972397"/>
    <w:rsid w:val="0097271D"/>
    <w:rsid w:val="00972736"/>
    <w:rsid w:val="009727B9"/>
    <w:rsid w:val="00972E5A"/>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CE2"/>
    <w:rsid w:val="00974D93"/>
    <w:rsid w:val="009750C1"/>
    <w:rsid w:val="00975130"/>
    <w:rsid w:val="0097527C"/>
    <w:rsid w:val="009754BB"/>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77FDA"/>
    <w:rsid w:val="00980136"/>
    <w:rsid w:val="009801E7"/>
    <w:rsid w:val="00980237"/>
    <w:rsid w:val="00980326"/>
    <w:rsid w:val="00980600"/>
    <w:rsid w:val="0098064B"/>
    <w:rsid w:val="00980C36"/>
    <w:rsid w:val="00980E4A"/>
    <w:rsid w:val="00981189"/>
    <w:rsid w:val="00981334"/>
    <w:rsid w:val="00981566"/>
    <w:rsid w:val="0098178B"/>
    <w:rsid w:val="009817F9"/>
    <w:rsid w:val="00981A00"/>
    <w:rsid w:val="00981AED"/>
    <w:rsid w:val="00981E96"/>
    <w:rsid w:val="00982282"/>
    <w:rsid w:val="009822B4"/>
    <w:rsid w:val="009824D9"/>
    <w:rsid w:val="00982868"/>
    <w:rsid w:val="00982ABB"/>
    <w:rsid w:val="00982CB5"/>
    <w:rsid w:val="00982DB4"/>
    <w:rsid w:val="00982E3A"/>
    <w:rsid w:val="00982F9F"/>
    <w:rsid w:val="0098331B"/>
    <w:rsid w:val="0098331F"/>
    <w:rsid w:val="0098335A"/>
    <w:rsid w:val="00983499"/>
    <w:rsid w:val="0098356C"/>
    <w:rsid w:val="0098361A"/>
    <w:rsid w:val="009838AC"/>
    <w:rsid w:val="00983932"/>
    <w:rsid w:val="00983BB8"/>
    <w:rsid w:val="00983E04"/>
    <w:rsid w:val="00983E58"/>
    <w:rsid w:val="009840C1"/>
    <w:rsid w:val="009849A3"/>
    <w:rsid w:val="00984AA3"/>
    <w:rsid w:val="00984D8C"/>
    <w:rsid w:val="0098509F"/>
    <w:rsid w:val="00985350"/>
    <w:rsid w:val="00985526"/>
    <w:rsid w:val="00985971"/>
    <w:rsid w:val="009859EA"/>
    <w:rsid w:val="00985A52"/>
    <w:rsid w:val="00985B60"/>
    <w:rsid w:val="00985BE7"/>
    <w:rsid w:val="00985E8F"/>
    <w:rsid w:val="00985F9F"/>
    <w:rsid w:val="00986045"/>
    <w:rsid w:val="0098621A"/>
    <w:rsid w:val="0098633D"/>
    <w:rsid w:val="0098642B"/>
    <w:rsid w:val="00986480"/>
    <w:rsid w:val="009864C3"/>
    <w:rsid w:val="009867B3"/>
    <w:rsid w:val="0098681C"/>
    <w:rsid w:val="00986BED"/>
    <w:rsid w:val="00986D12"/>
    <w:rsid w:val="00986D6F"/>
    <w:rsid w:val="00986E6D"/>
    <w:rsid w:val="00986F66"/>
    <w:rsid w:val="00986FE3"/>
    <w:rsid w:val="00987200"/>
    <w:rsid w:val="00987286"/>
    <w:rsid w:val="00987863"/>
    <w:rsid w:val="0098790C"/>
    <w:rsid w:val="00987E8A"/>
    <w:rsid w:val="009901AC"/>
    <w:rsid w:val="0099036F"/>
    <w:rsid w:val="00990748"/>
    <w:rsid w:val="009907E0"/>
    <w:rsid w:val="009908E0"/>
    <w:rsid w:val="009909FF"/>
    <w:rsid w:val="00990DDA"/>
    <w:rsid w:val="00991102"/>
    <w:rsid w:val="009914EE"/>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E6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E94"/>
    <w:rsid w:val="009B01F1"/>
    <w:rsid w:val="009B0573"/>
    <w:rsid w:val="009B063C"/>
    <w:rsid w:val="009B0D5F"/>
    <w:rsid w:val="009B0E71"/>
    <w:rsid w:val="009B0EDB"/>
    <w:rsid w:val="009B1155"/>
    <w:rsid w:val="009B1181"/>
    <w:rsid w:val="009B1367"/>
    <w:rsid w:val="009B13A6"/>
    <w:rsid w:val="009B18F5"/>
    <w:rsid w:val="009B1B1C"/>
    <w:rsid w:val="009B1BD6"/>
    <w:rsid w:val="009B1E9F"/>
    <w:rsid w:val="009B215B"/>
    <w:rsid w:val="009B2189"/>
    <w:rsid w:val="009B23D1"/>
    <w:rsid w:val="009B241F"/>
    <w:rsid w:val="009B275A"/>
    <w:rsid w:val="009B28B7"/>
    <w:rsid w:val="009B2990"/>
    <w:rsid w:val="009B2A5D"/>
    <w:rsid w:val="009B2C84"/>
    <w:rsid w:val="009B2CFB"/>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A32"/>
    <w:rsid w:val="009B5F5A"/>
    <w:rsid w:val="009B5F73"/>
    <w:rsid w:val="009B60BF"/>
    <w:rsid w:val="009B60EF"/>
    <w:rsid w:val="009B6527"/>
    <w:rsid w:val="009B65B8"/>
    <w:rsid w:val="009B66B3"/>
    <w:rsid w:val="009B6C89"/>
    <w:rsid w:val="009B7058"/>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38D"/>
    <w:rsid w:val="009C7935"/>
    <w:rsid w:val="009C7A53"/>
    <w:rsid w:val="009C7A91"/>
    <w:rsid w:val="009C7DD0"/>
    <w:rsid w:val="009D006F"/>
    <w:rsid w:val="009D018F"/>
    <w:rsid w:val="009D0280"/>
    <w:rsid w:val="009D0509"/>
    <w:rsid w:val="009D0A6E"/>
    <w:rsid w:val="009D0A7F"/>
    <w:rsid w:val="009D0B55"/>
    <w:rsid w:val="009D0CBC"/>
    <w:rsid w:val="009D1430"/>
    <w:rsid w:val="009D1800"/>
    <w:rsid w:val="009D1FD7"/>
    <w:rsid w:val="009D234E"/>
    <w:rsid w:val="009D235A"/>
    <w:rsid w:val="009D23D6"/>
    <w:rsid w:val="009D24AE"/>
    <w:rsid w:val="009D29F3"/>
    <w:rsid w:val="009D2EF0"/>
    <w:rsid w:val="009D33B9"/>
    <w:rsid w:val="009D34E6"/>
    <w:rsid w:val="009D385D"/>
    <w:rsid w:val="009D3B10"/>
    <w:rsid w:val="009D3BBF"/>
    <w:rsid w:val="009D3CA6"/>
    <w:rsid w:val="009D3E55"/>
    <w:rsid w:val="009D3F27"/>
    <w:rsid w:val="009D46B5"/>
    <w:rsid w:val="009D4895"/>
    <w:rsid w:val="009D48DE"/>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C42"/>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B"/>
    <w:rsid w:val="009E1945"/>
    <w:rsid w:val="009E19BE"/>
    <w:rsid w:val="009E1E4B"/>
    <w:rsid w:val="009E1E70"/>
    <w:rsid w:val="009E1EAA"/>
    <w:rsid w:val="009E1FA9"/>
    <w:rsid w:val="009E2349"/>
    <w:rsid w:val="009E2AEB"/>
    <w:rsid w:val="009E2B76"/>
    <w:rsid w:val="009E2E09"/>
    <w:rsid w:val="009E3069"/>
    <w:rsid w:val="009E3897"/>
    <w:rsid w:val="009E3BFB"/>
    <w:rsid w:val="009E4060"/>
    <w:rsid w:val="009E427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9BC"/>
    <w:rsid w:val="009E7B33"/>
    <w:rsid w:val="009E7BB2"/>
    <w:rsid w:val="009E7C25"/>
    <w:rsid w:val="009E7ECC"/>
    <w:rsid w:val="009E7F5B"/>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778"/>
    <w:rsid w:val="009F1A36"/>
    <w:rsid w:val="009F1A6B"/>
    <w:rsid w:val="009F1D1D"/>
    <w:rsid w:val="009F2057"/>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14A"/>
    <w:rsid w:val="009F57D7"/>
    <w:rsid w:val="009F580A"/>
    <w:rsid w:val="009F5A60"/>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DB8"/>
    <w:rsid w:val="009F7FB4"/>
    <w:rsid w:val="00A0017F"/>
    <w:rsid w:val="00A00354"/>
    <w:rsid w:val="00A0065D"/>
    <w:rsid w:val="00A00A2B"/>
    <w:rsid w:val="00A00C11"/>
    <w:rsid w:val="00A00D73"/>
    <w:rsid w:val="00A01121"/>
    <w:rsid w:val="00A012EE"/>
    <w:rsid w:val="00A0138E"/>
    <w:rsid w:val="00A01554"/>
    <w:rsid w:val="00A01900"/>
    <w:rsid w:val="00A01972"/>
    <w:rsid w:val="00A01A55"/>
    <w:rsid w:val="00A01D6B"/>
    <w:rsid w:val="00A01E1F"/>
    <w:rsid w:val="00A01E9D"/>
    <w:rsid w:val="00A02128"/>
    <w:rsid w:val="00A021CE"/>
    <w:rsid w:val="00A025FE"/>
    <w:rsid w:val="00A02AAA"/>
    <w:rsid w:val="00A02D61"/>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A10"/>
    <w:rsid w:val="00A05BE4"/>
    <w:rsid w:val="00A05C18"/>
    <w:rsid w:val="00A05D6B"/>
    <w:rsid w:val="00A06017"/>
    <w:rsid w:val="00A060F4"/>
    <w:rsid w:val="00A0627D"/>
    <w:rsid w:val="00A067A0"/>
    <w:rsid w:val="00A06D74"/>
    <w:rsid w:val="00A06DE8"/>
    <w:rsid w:val="00A06F3A"/>
    <w:rsid w:val="00A073C2"/>
    <w:rsid w:val="00A07622"/>
    <w:rsid w:val="00A07661"/>
    <w:rsid w:val="00A077A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D71"/>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810"/>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42"/>
    <w:rsid w:val="00A21D71"/>
    <w:rsid w:val="00A2203B"/>
    <w:rsid w:val="00A22298"/>
    <w:rsid w:val="00A224D5"/>
    <w:rsid w:val="00A2284B"/>
    <w:rsid w:val="00A22B78"/>
    <w:rsid w:val="00A22F34"/>
    <w:rsid w:val="00A230D0"/>
    <w:rsid w:val="00A23870"/>
    <w:rsid w:val="00A23AF9"/>
    <w:rsid w:val="00A23BA2"/>
    <w:rsid w:val="00A23DAC"/>
    <w:rsid w:val="00A23FBE"/>
    <w:rsid w:val="00A24312"/>
    <w:rsid w:val="00A24361"/>
    <w:rsid w:val="00A244CB"/>
    <w:rsid w:val="00A24505"/>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7176"/>
    <w:rsid w:val="00A2785D"/>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20"/>
    <w:rsid w:val="00A315DC"/>
    <w:rsid w:val="00A31634"/>
    <w:rsid w:val="00A31889"/>
    <w:rsid w:val="00A31C1F"/>
    <w:rsid w:val="00A31CAA"/>
    <w:rsid w:val="00A31E90"/>
    <w:rsid w:val="00A31ED0"/>
    <w:rsid w:val="00A31F18"/>
    <w:rsid w:val="00A32055"/>
    <w:rsid w:val="00A32240"/>
    <w:rsid w:val="00A3259F"/>
    <w:rsid w:val="00A32682"/>
    <w:rsid w:val="00A32739"/>
    <w:rsid w:val="00A32781"/>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4BB"/>
    <w:rsid w:val="00A3661B"/>
    <w:rsid w:val="00A36703"/>
    <w:rsid w:val="00A3683A"/>
    <w:rsid w:val="00A36D41"/>
    <w:rsid w:val="00A37002"/>
    <w:rsid w:val="00A370E7"/>
    <w:rsid w:val="00A37163"/>
    <w:rsid w:val="00A371F4"/>
    <w:rsid w:val="00A3761F"/>
    <w:rsid w:val="00A379E7"/>
    <w:rsid w:val="00A37F94"/>
    <w:rsid w:val="00A40001"/>
    <w:rsid w:val="00A40003"/>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1A"/>
    <w:rsid w:val="00A4355E"/>
    <w:rsid w:val="00A4366A"/>
    <w:rsid w:val="00A436B3"/>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AC"/>
    <w:rsid w:val="00A46C2A"/>
    <w:rsid w:val="00A46DCF"/>
    <w:rsid w:val="00A46EA7"/>
    <w:rsid w:val="00A47741"/>
    <w:rsid w:val="00A478C6"/>
    <w:rsid w:val="00A47B85"/>
    <w:rsid w:val="00A47FDF"/>
    <w:rsid w:val="00A47FE1"/>
    <w:rsid w:val="00A5003E"/>
    <w:rsid w:val="00A50120"/>
    <w:rsid w:val="00A50181"/>
    <w:rsid w:val="00A501D7"/>
    <w:rsid w:val="00A50315"/>
    <w:rsid w:val="00A50514"/>
    <w:rsid w:val="00A50523"/>
    <w:rsid w:val="00A505C6"/>
    <w:rsid w:val="00A5097E"/>
    <w:rsid w:val="00A50ABF"/>
    <w:rsid w:val="00A50B26"/>
    <w:rsid w:val="00A50CFD"/>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93F"/>
    <w:rsid w:val="00A52B9B"/>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F02"/>
    <w:rsid w:val="00A54F7F"/>
    <w:rsid w:val="00A5505A"/>
    <w:rsid w:val="00A555CE"/>
    <w:rsid w:val="00A55781"/>
    <w:rsid w:val="00A5578F"/>
    <w:rsid w:val="00A557A0"/>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87E"/>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5A"/>
    <w:rsid w:val="00A64D6C"/>
    <w:rsid w:val="00A64DA0"/>
    <w:rsid w:val="00A64DB5"/>
    <w:rsid w:val="00A64FC4"/>
    <w:rsid w:val="00A65190"/>
    <w:rsid w:val="00A65696"/>
    <w:rsid w:val="00A65874"/>
    <w:rsid w:val="00A65BF1"/>
    <w:rsid w:val="00A65DF7"/>
    <w:rsid w:val="00A65FE6"/>
    <w:rsid w:val="00A6608B"/>
    <w:rsid w:val="00A6618B"/>
    <w:rsid w:val="00A661A3"/>
    <w:rsid w:val="00A663D6"/>
    <w:rsid w:val="00A665B1"/>
    <w:rsid w:val="00A665B6"/>
    <w:rsid w:val="00A66B80"/>
    <w:rsid w:val="00A66DB0"/>
    <w:rsid w:val="00A67075"/>
    <w:rsid w:val="00A679AB"/>
    <w:rsid w:val="00A67B0F"/>
    <w:rsid w:val="00A67C7B"/>
    <w:rsid w:val="00A67FA4"/>
    <w:rsid w:val="00A7004E"/>
    <w:rsid w:val="00A70620"/>
    <w:rsid w:val="00A70C1B"/>
    <w:rsid w:val="00A70FD0"/>
    <w:rsid w:val="00A71001"/>
    <w:rsid w:val="00A71014"/>
    <w:rsid w:val="00A71018"/>
    <w:rsid w:val="00A711D1"/>
    <w:rsid w:val="00A71327"/>
    <w:rsid w:val="00A715A1"/>
    <w:rsid w:val="00A718E5"/>
    <w:rsid w:val="00A71B4C"/>
    <w:rsid w:val="00A71C99"/>
    <w:rsid w:val="00A71CB0"/>
    <w:rsid w:val="00A71EB4"/>
    <w:rsid w:val="00A72402"/>
    <w:rsid w:val="00A726BE"/>
    <w:rsid w:val="00A72808"/>
    <w:rsid w:val="00A7281B"/>
    <w:rsid w:val="00A72B3E"/>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8C7"/>
    <w:rsid w:val="00A76DFF"/>
    <w:rsid w:val="00A76FCA"/>
    <w:rsid w:val="00A772B4"/>
    <w:rsid w:val="00A77828"/>
    <w:rsid w:val="00A7799E"/>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972"/>
    <w:rsid w:val="00A81A12"/>
    <w:rsid w:val="00A81DD2"/>
    <w:rsid w:val="00A81F6B"/>
    <w:rsid w:val="00A82045"/>
    <w:rsid w:val="00A8211B"/>
    <w:rsid w:val="00A82194"/>
    <w:rsid w:val="00A824CC"/>
    <w:rsid w:val="00A826B2"/>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A4F"/>
    <w:rsid w:val="00A85BD1"/>
    <w:rsid w:val="00A85CF5"/>
    <w:rsid w:val="00A85D71"/>
    <w:rsid w:val="00A85E00"/>
    <w:rsid w:val="00A86272"/>
    <w:rsid w:val="00A86543"/>
    <w:rsid w:val="00A8654B"/>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2CD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C99"/>
    <w:rsid w:val="00A94D54"/>
    <w:rsid w:val="00A94F09"/>
    <w:rsid w:val="00A950E0"/>
    <w:rsid w:val="00A9566E"/>
    <w:rsid w:val="00A95748"/>
    <w:rsid w:val="00A95941"/>
    <w:rsid w:val="00A95A6D"/>
    <w:rsid w:val="00A95A92"/>
    <w:rsid w:val="00A95FBA"/>
    <w:rsid w:val="00A96252"/>
    <w:rsid w:val="00A96390"/>
    <w:rsid w:val="00A9669E"/>
    <w:rsid w:val="00A968B2"/>
    <w:rsid w:val="00A96A12"/>
    <w:rsid w:val="00A96AFB"/>
    <w:rsid w:val="00A96B88"/>
    <w:rsid w:val="00A96F2E"/>
    <w:rsid w:val="00A97260"/>
    <w:rsid w:val="00A973A8"/>
    <w:rsid w:val="00A97A31"/>
    <w:rsid w:val="00A97ACE"/>
    <w:rsid w:val="00A97BBF"/>
    <w:rsid w:val="00A97FF7"/>
    <w:rsid w:val="00AA0037"/>
    <w:rsid w:val="00AA00B6"/>
    <w:rsid w:val="00AA0476"/>
    <w:rsid w:val="00AA0522"/>
    <w:rsid w:val="00AA07EC"/>
    <w:rsid w:val="00AA088B"/>
    <w:rsid w:val="00AA090B"/>
    <w:rsid w:val="00AA0B1A"/>
    <w:rsid w:val="00AA0D37"/>
    <w:rsid w:val="00AA111F"/>
    <w:rsid w:val="00AA1122"/>
    <w:rsid w:val="00AA14B0"/>
    <w:rsid w:val="00AA1798"/>
    <w:rsid w:val="00AA1A60"/>
    <w:rsid w:val="00AA1AE5"/>
    <w:rsid w:val="00AA1B0E"/>
    <w:rsid w:val="00AA1DA5"/>
    <w:rsid w:val="00AA1F45"/>
    <w:rsid w:val="00AA260E"/>
    <w:rsid w:val="00AA26D8"/>
    <w:rsid w:val="00AA2769"/>
    <w:rsid w:val="00AA27C4"/>
    <w:rsid w:val="00AA299A"/>
    <w:rsid w:val="00AA2B4E"/>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20A"/>
    <w:rsid w:val="00AA6729"/>
    <w:rsid w:val="00AA6B1C"/>
    <w:rsid w:val="00AA6B54"/>
    <w:rsid w:val="00AA6DA3"/>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77F"/>
    <w:rsid w:val="00AB1E53"/>
    <w:rsid w:val="00AB20E5"/>
    <w:rsid w:val="00AB216C"/>
    <w:rsid w:val="00AB240E"/>
    <w:rsid w:val="00AB24D6"/>
    <w:rsid w:val="00AB2623"/>
    <w:rsid w:val="00AB287E"/>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0F44"/>
    <w:rsid w:val="00AC1067"/>
    <w:rsid w:val="00AC1202"/>
    <w:rsid w:val="00AC12AB"/>
    <w:rsid w:val="00AC1562"/>
    <w:rsid w:val="00AC163B"/>
    <w:rsid w:val="00AC18D8"/>
    <w:rsid w:val="00AC1917"/>
    <w:rsid w:val="00AC1B04"/>
    <w:rsid w:val="00AC1BEC"/>
    <w:rsid w:val="00AC1CCE"/>
    <w:rsid w:val="00AC1DAA"/>
    <w:rsid w:val="00AC1DD2"/>
    <w:rsid w:val="00AC22FC"/>
    <w:rsid w:val="00AC2416"/>
    <w:rsid w:val="00AC24A8"/>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B12"/>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63E"/>
    <w:rsid w:val="00AC7872"/>
    <w:rsid w:val="00AC7F62"/>
    <w:rsid w:val="00AD0212"/>
    <w:rsid w:val="00AD0215"/>
    <w:rsid w:val="00AD0372"/>
    <w:rsid w:val="00AD0D87"/>
    <w:rsid w:val="00AD0FD4"/>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0DB"/>
    <w:rsid w:val="00AD5266"/>
    <w:rsid w:val="00AD57C3"/>
    <w:rsid w:val="00AD5BED"/>
    <w:rsid w:val="00AD61A1"/>
    <w:rsid w:val="00AD61CF"/>
    <w:rsid w:val="00AD623B"/>
    <w:rsid w:val="00AD67A1"/>
    <w:rsid w:val="00AD71D6"/>
    <w:rsid w:val="00AD7613"/>
    <w:rsid w:val="00AD7A40"/>
    <w:rsid w:val="00AD7A97"/>
    <w:rsid w:val="00AD7BD3"/>
    <w:rsid w:val="00AD7C51"/>
    <w:rsid w:val="00AE0746"/>
    <w:rsid w:val="00AE0B57"/>
    <w:rsid w:val="00AE0B94"/>
    <w:rsid w:val="00AE0D46"/>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413F"/>
    <w:rsid w:val="00AE4316"/>
    <w:rsid w:val="00AE469A"/>
    <w:rsid w:val="00AE48EA"/>
    <w:rsid w:val="00AE4DFA"/>
    <w:rsid w:val="00AE4E4F"/>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DD"/>
    <w:rsid w:val="00AE671A"/>
    <w:rsid w:val="00AE6745"/>
    <w:rsid w:val="00AE6885"/>
    <w:rsid w:val="00AE6AF6"/>
    <w:rsid w:val="00AE6CD7"/>
    <w:rsid w:val="00AE6D09"/>
    <w:rsid w:val="00AE6E25"/>
    <w:rsid w:val="00AE6E30"/>
    <w:rsid w:val="00AE6F21"/>
    <w:rsid w:val="00AE721E"/>
    <w:rsid w:val="00AE7291"/>
    <w:rsid w:val="00AE736A"/>
    <w:rsid w:val="00AE7420"/>
    <w:rsid w:val="00AE74C1"/>
    <w:rsid w:val="00AE7640"/>
    <w:rsid w:val="00AE7730"/>
    <w:rsid w:val="00AE7AE5"/>
    <w:rsid w:val="00AE7DBD"/>
    <w:rsid w:val="00AF0147"/>
    <w:rsid w:val="00AF0198"/>
    <w:rsid w:val="00AF033B"/>
    <w:rsid w:val="00AF045F"/>
    <w:rsid w:val="00AF0A07"/>
    <w:rsid w:val="00AF0B20"/>
    <w:rsid w:val="00AF120E"/>
    <w:rsid w:val="00AF140B"/>
    <w:rsid w:val="00AF14B3"/>
    <w:rsid w:val="00AF1C1D"/>
    <w:rsid w:val="00AF1C3E"/>
    <w:rsid w:val="00AF21F2"/>
    <w:rsid w:val="00AF2249"/>
    <w:rsid w:val="00AF25FD"/>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D1F"/>
    <w:rsid w:val="00AF602B"/>
    <w:rsid w:val="00AF627B"/>
    <w:rsid w:val="00AF6495"/>
    <w:rsid w:val="00AF6555"/>
    <w:rsid w:val="00AF6666"/>
    <w:rsid w:val="00AF66A1"/>
    <w:rsid w:val="00AF6916"/>
    <w:rsid w:val="00AF69E1"/>
    <w:rsid w:val="00AF6BFE"/>
    <w:rsid w:val="00AF7038"/>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382"/>
    <w:rsid w:val="00B02936"/>
    <w:rsid w:val="00B02A30"/>
    <w:rsid w:val="00B02E61"/>
    <w:rsid w:val="00B02F7E"/>
    <w:rsid w:val="00B0324B"/>
    <w:rsid w:val="00B0325A"/>
    <w:rsid w:val="00B03328"/>
    <w:rsid w:val="00B034DC"/>
    <w:rsid w:val="00B0353B"/>
    <w:rsid w:val="00B03587"/>
    <w:rsid w:val="00B0394D"/>
    <w:rsid w:val="00B039E7"/>
    <w:rsid w:val="00B03A16"/>
    <w:rsid w:val="00B03A4D"/>
    <w:rsid w:val="00B03C12"/>
    <w:rsid w:val="00B03F4D"/>
    <w:rsid w:val="00B04087"/>
    <w:rsid w:val="00B042FE"/>
    <w:rsid w:val="00B0431D"/>
    <w:rsid w:val="00B04499"/>
    <w:rsid w:val="00B046A8"/>
    <w:rsid w:val="00B04731"/>
    <w:rsid w:val="00B047E9"/>
    <w:rsid w:val="00B04E66"/>
    <w:rsid w:val="00B05042"/>
    <w:rsid w:val="00B05178"/>
    <w:rsid w:val="00B051BC"/>
    <w:rsid w:val="00B05264"/>
    <w:rsid w:val="00B052A3"/>
    <w:rsid w:val="00B05851"/>
    <w:rsid w:val="00B05B6F"/>
    <w:rsid w:val="00B05BB9"/>
    <w:rsid w:val="00B05C6F"/>
    <w:rsid w:val="00B05CCE"/>
    <w:rsid w:val="00B05D01"/>
    <w:rsid w:val="00B071DA"/>
    <w:rsid w:val="00B0732A"/>
    <w:rsid w:val="00B0766F"/>
    <w:rsid w:val="00B0788D"/>
    <w:rsid w:val="00B079C9"/>
    <w:rsid w:val="00B07A7C"/>
    <w:rsid w:val="00B07B2A"/>
    <w:rsid w:val="00B07C05"/>
    <w:rsid w:val="00B0FD2B"/>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17"/>
    <w:rsid w:val="00B1686C"/>
    <w:rsid w:val="00B16B26"/>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BB5"/>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7A"/>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F"/>
    <w:rsid w:val="00B315AE"/>
    <w:rsid w:val="00B31602"/>
    <w:rsid w:val="00B316E5"/>
    <w:rsid w:val="00B3184A"/>
    <w:rsid w:val="00B31850"/>
    <w:rsid w:val="00B31CFC"/>
    <w:rsid w:val="00B31E9E"/>
    <w:rsid w:val="00B32015"/>
    <w:rsid w:val="00B320AF"/>
    <w:rsid w:val="00B32525"/>
    <w:rsid w:val="00B32E3D"/>
    <w:rsid w:val="00B32F5E"/>
    <w:rsid w:val="00B330ED"/>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3D3"/>
    <w:rsid w:val="00B36530"/>
    <w:rsid w:val="00B3677E"/>
    <w:rsid w:val="00B36A4D"/>
    <w:rsid w:val="00B36DEB"/>
    <w:rsid w:val="00B36FA5"/>
    <w:rsid w:val="00B3704C"/>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5"/>
    <w:rsid w:val="00B41D46"/>
    <w:rsid w:val="00B41EEF"/>
    <w:rsid w:val="00B41F8B"/>
    <w:rsid w:val="00B41FFE"/>
    <w:rsid w:val="00B42134"/>
    <w:rsid w:val="00B4217F"/>
    <w:rsid w:val="00B42859"/>
    <w:rsid w:val="00B428D0"/>
    <w:rsid w:val="00B42975"/>
    <w:rsid w:val="00B42C15"/>
    <w:rsid w:val="00B42E58"/>
    <w:rsid w:val="00B43100"/>
    <w:rsid w:val="00B4328A"/>
    <w:rsid w:val="00B43365"/>
    <w:rsid w:val="00B433BE"/>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8A1"/>
    <w:rsid w:val="00B50906"/>
    <w:rsid w:val="00B50A35"/>
    <w:rsid w:val="00B50AF4"/>
    <w:rsid w:val="00B50B0E"/>
    <w:rsid w:val="00B50B1D"/>
    <w:rsid w:val="00B50C42"/>
    <w:rsid w:val="00B50CA7"/>
    <w:rsid w:val="00B50F25"/>
    <w:rsid w:val="00B5114C"/>
    <w:rsid w:val="00B51161"/>
    <w:rsid w:val="00B51169"/>
    <w:rsid w:val="00B51493"/>
    <w:rsid w:val="00B514CB"/>
    <w:rsid w:val="00B515BD"/>
    <w:rsid w:val="00B51878"/>
    <w:rsid w:val="00B51884"/>
    <w:rsid w:val="00B51A4F"/>
    <w:rsid w:val="00B51D66"/>
    <w:rsid w:val="00B5215F"/>
    <w:rsid w:val="00B522E5"/>
    <w:rsid w:val="00B52555"/>
    <w:rsid w:val="00B5278C"/>
    <w:rsid w:val="00B529ED"/>
    <w:rsid w:val="00B52B4D"/>
    <w:rsid w:val="00B52C12"/>
    <w:rsid w:val="00B52DEE"/>
    <w:rsid w:val="00B52E65"/>
    <w:rsid w:val="00B52E9F"/>
    <w:rsid w:val="00B531D5"/>
    <w:rsid w:val="00B535E6"/>
    <w:rsid w:val="00B5383F"/>
    <w:rsid w:val="00B538EE"/>
    <w:rsid w:val="00B542DA"/>
    <w:rsid w:val="00B543F0"/>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CD1"/>
    <w:rsid w:val="00B56D7D"/>
    <w:rsid w:val="00B56DC2"/>
    <w:rsid w:val="00B56DF5"/>
    <w:rsid w:val="00B57263"/>
    <w:rsid w:val="00B57390"/>
    <w:rsid w:val="00B573AB"/>
    <w:rsid w:val="00B57579"/>
    <w:rsid w:val="00B5757F"/>
    <w:rsid w:val="00B60191"/>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DA5"/>
    <w:rsid w:val="00B66F13"/>
    <w:rsid w:val="00B670C5"/>
    <w:rsid w:val="00B67220"/>
    <w:rsid w:val="00B673E0"/>
    <w:rsid w:val="00B67A2B"/>
    <w:rsid w:val="00B67B7E"/>
    <w:rsid w:val="00B67DE7"/>
    <w:rsid w:val="00B67DEE"/>
    <w:rsid w:val="00B70131"/>
    <w:rsid w:val="00B7026A"/>
    <w:rsid w:val="00B7048F"/>
    <w:rsid w:val="00B7049F"/>
    <w:rsid w:val="00B705A2"/>
    <w:rsid w:val="00B70601"/>
    <w:rsid w:val="00B7095B"/>
    <w:rsid w:val="00B70BAD"/>
    <w:rsid w:val="00B70CA6"/>
    <w:rsid w:val="00B71393"/>
    <w:rsid w:val="00B714A6"/>
    <w:rsid w:val="00B718DB"/>
    <w:rsid w:val="00B7190A"/>
    <w:rsid w:val="00B71ACF"/>
    <w:rsid w:val="00B71F6C"/>
    <w:rsid w:val="00B72025"/>
    <w:rsid w:val="00B72116"/>
    <w:rsid w:val="00B7222C"/>
    <w:rsid w:val="00B7258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A0E"/>
    <w:rsid w:val="00B77D98"/>
    <w:rsid w:val="00B80345"/>
    <w:rsid w:val="00B80413"/>
    <w:rsid w:val="00B806B8"/>
    <w:rsid w:val="00B807F3"/>
    <w:rsid w:val="00B80857"/>
    <w:rsid w:val="00B80AE3"/>
    <w:rsid w:val="00B81066"/>
    <w:rsid w:val="00B8158B"/>
    <w:rsid w:val="00B81915"/>
    <w:rsid w:val="00B81B78"/>
    <w:rsid w:val="00B81CDC"/>
    <w:rsid w:val="00B8202F"/>
    <w:rsid w:val="00B825DA"/>
    <w:rsid w:val="00B8269F"/>
    <w:rsid w:val="00B827EB"/>
    <w:rsid w:val="00B828A7"/>
    <w:rsid w:val="00B828E0"/>
    <w:rsid w:val="00B829FB"/>
    <w:rsid w:val="00B82AE2"/>
    <w:rsid w:val="00B82E3C"/>
    <w:rsid w:val="00B83124"/>
    <w:rsid w:val="00B83398"/>
    <w:rsid w:val="00B83451"/>
    <w:rsid w:val="00B835F4"/>
    <w:rsid w:val="00B83CEF"/>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5DE1"/>
    <w:rsid w:val="00B86347"/>
    <w:rsid w:val="00B86862"/>
    <w:rsid w:val="00B86882"/>
    <w:rsid w:val="00B86BE6"/>
    <w:rsid w:val="00B86D88"/>
    <w:rsid w:val="00B86DD8"/>
    <w:rsid w:val="00B87040"/>
    <w:rsid w:val="00B87066"/>
    <w:rsid w:val="00B87097"/>
    <w:rsid w:val="00B8711C"/>
    <w:rsid w:val="00B87165"/>
    <w:rsid w:val="00B871A6"/>
    <w:rsid w:val="00B871EB"/>
    <w:rsid w:val="00B87778"/>
    <w:rsid w:val="00B87C51"/>
    <w:rsid w:val="00B87CB1"/>
    <w:rsid w:val="00B87D43"/>
    <w:rsid w:val="00B90071"/>
    <w:rsid w:val="00B906C1"/>
    <w:rsid w:val="00B90752"/>
    <w:rsid w:val="00B90A3A"/>
    <w:rsid w:val="00B90B7A"/>
    <w:rsid w:val="00B90C0D"/>
    <w:rsid w:val="00B90D9D"/>
    <w:rsid w:val="00B90F23"/>
    <w:rsid w:val="00B914E3"/>
    <w:rsid w:val="00B915AC"/>
    <w:rsid w:val="00B9162D"/>
    <w:rsid w:val="00B91853"/>
    <w:rsid w:val="00B9188E"/>
    <w:rsid w:val="00B91E15"/>
    <w:rsid w:val="00B91EBC"/>
    <w:rsid w:val="00B91FB4"/>
    <w:rsid w:val="00B91FCE"/>
    <w:rsid w:val="00B92327"/>
    <w:rsid w:val="00B92425"/>
    <w:rsid w:val="00B925FA"/>
    <w:rsid w:val="00B92689"/>
    <w:rsid w:val="00B92724"/>
    <w:rsid w:val="00B927E8"/>
    <w:rsid w:val="00B92811"/>
    <w:rsid w:val="00B929A9"/>
    <w:rsid w:val="00B92A6C"/>
    <w:rsid w:val="00B93106"/>
    <w:rsid w:val="00B93341"/>
    <w:rsid w:val="00B9345D"/>
    <w:rsid w:val="00B934A5"/>
    <w:rsid w:val="00B9350B"/>
    <w:rsid w:val="00B9366D"/>
    <w:rsid w:val="00B9384D"/>
    <w:rsid w:val="00B9390D"/>
    <w:rsid w:val="00B93931"/>
    <w:rsid w:val="00B93958"/>
    <w:rsid w:val="00B93E08"/>
    <w:rsid w:val="00B942B4"/>
    <w:rsid w:val="00B94431"/>
    <w:rsid w:val="00B94489"/>
    <w:rsid w:val="00B94580"/>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F34"/>
    <w:rsid w:val="00BA0339"/>
    <w:rsid w:val="00BA076B"/>
    <w:rsid w:val="00BA0A06"/>
    <w:rsid w:val="00BA0A8A"/>
    <w:rsid w:val="00BA0F26"/>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61"/>
    <w:rsid w:val="00BA308C"/>
    <w:rsid w:val="00BA31A5"/>
    <w:rsid w:val="00BA36B8"/>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9EE"/>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811"/>
    <w:rsid w:val="00BB3849"/>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34F"/>
    <w:rsid w:val="00BB6582"/>
    <w:rsid w:val="00BB667D"/>
    <w:rsid w:val="00BB6A21"/>
    <w:rsid w:val="00BB7914"/>
    <w:rsid w:val="00BB7A6B"/>
    <w:rsid w:val="00BB7A78"/>
    <w:rsid w:val="00BB7E95"/>
    <w:rsid w:val="00BC021B"/>
    <w:rsid w:val="00BC0374"/>
    <w:rsid w:val="00BC03E7"/>
    <w:rsid w:val="00BC08F4"/>
    <w:rsid w:val="00BC0CD9"/>
    <w:rsid w:val="00BC110C"/>
    <w:rsid w:val="00BC1743"/>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79B"/>
    <w:rsid w:val="00BD389D"/>
    <w:rsid w:val="00BD399D"/>
    <w:rsid w:val="00BD3A60"/>
    <w:rsid w:val="00BD3BE7"/>
    <w:rsid w:val="00BD3D9C"/>
    <w:rsid w:val="00BD3DC1"/>
    <w:rsid w:val="00BD3FF5"/>
    <w:rsid w:val="00BD4050"/>
    <w:rsid w:val="00BD4095"/>
    <w:rsid w:val="00BD427F"/>
    <w:rsid w:val="00BD434D"/>
    <w:rsid w:val="00BD4765"/>
    <w:rsid w:val="00BD47A8"/>
    <w:rsid w:val="00BD48E1"/>
    <w:rsid w:val="00BD4BFB"/>
    <w:rsid w:val="00BD4D0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24B"/>
    <w:rsid w:val="00BE36B5"/>
    <w:rsid w:val="00BE391A"/>
    <w:rsid w:val="00BE3FDA"/>
    <w:rsid w:val="00BE42C8"/>
    <w:rsid w:val="00BE4797"/>
    <w:rsid w:val="00BE4EF1"/>
    <w:rsid w:val="00BE4F07"/>
    <w:rsid w:val="00BE4F21"/>
    <w:rsid w:val="00BE5015"/>
    <w:rsid w:val="00BE512D"/>
    <w:rsid w:val="00BE5195"/>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C1D"/>
    <w:rsid w:val="00BF1D04"/>
    <w:rsid w:val="00BF1D14"/>
    <w:rsid w:val="00BF1DB6"/>
    <w:rsid w:val="00BF1E2B"/>
    <w:rsid w:val="00BF2218"/>
    <w:rsid w:val="00BF2551"/>
    <w:rsid w:val="00BF27A0"/>
    <w:rsid w:val="00BF2887"/>
    <w:rsid w:val="00BF29F9"/>
    <w:rsid w:val="00BF2BE4"/>
    <w:rsid w:val="00BF2E1A"/>
    <w:rsid w:val="00BF3344"/>
    <w:rsid w:val="00BF33FF"/>
    <w:rsid w:val="00BF3810"/>
    <w:rsid w:val="00BF3920"/>
    <w:rsid w:val="00BF3BE8"/>
    <w:rsid w:val="00BF3CAA"/>
    <w:rsid w:val="00BF4349"/>
    <w:rsid w:val="00BF44B3"/>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150"/>
    <w:rsid w:val="00BF62ED"/>
    <w:rsid w:val="00BF6578"/>
    <w:rsid w:val="00BF6616"/>
    <w:rsid w:val="00BF686B"/>
    <w:rsid w:val="00BF6E49"/>
    <w:rsid w:val="00BF71D2"/>
    <w:rsid w:val="00BF7B2C"/>
    <w:rsid w:val="00BF7D49"/>
    <w:rsid w:val="00BF7E8D"/>
    <w:rsid w:val="00BF7F86"/>
    <w:rsid w:val="00C004DE"/>
    <w:rsid w:val="00C006C1"/>
    <w:rsid w:val="00C006FB"/>
    <w:rsid w:val="00C00955"/>
    <w:rsid w:val="00C00CCC"/>
    <w:rsid w:val="00C00CCE"/>
    <w:rsid w:val="00C01001"/>
    <w:rsid w:val="00C010BF"/>
    <w:rsid w:val="00C010E3"/>
    <w:rsid w:val="00C0127B"/>
    <w:rsid w:val="00C01309"/>
    <w:rsid w:val="00C0148D"/>
    <w:rsid w:val="00C016CD"/>
    <w:rsid w:val="00C01B52"/>
    <w:rsid w:val="00C01B9C"/>
    <w:rsid w:val="00C01BD3"/>
    <w:rsid w:val="00C022D3"/>
    <w:rsid w:val="00C02361"/>
    <w:rsid w:val="00C0236A"/>
    <w:rsid w:val="00C0245C"/>
    <w:rsid w:val="00C0269C"/>
    <w:rsid w:val="00C02863"/>
    <w:rsid w:val="00C029C7"/>
    <w:rsid w:val="00C029DE"/>
    <w:rsid w:val="00C02B66"/>
    <w:rsid w:val="00C02E59"/>
    <w:rsid w:val="00C02E7D"/>
    <w:rsid w:val="00C02FDB"/>
    <w:rsid w:val="00C03190"/>
    <w:rsid w:val="00C03196"/>
    <w:rsid w:val="00C033A0"/>
    <w:rsid w:val="00C03417"/>
    <w:rsid w:val="00C03482"/>
    <w:rsid w:val="00C037C0"/>
    <w:rsid w:val="00C038A8"/>
    <w:rsid w:val="00C03AE2"/>
    <w:rsid w:val="00C03C89"/>
    <w:rsid w:val="00C03E42"/>
    <w:rsid w:val="00C03F64"/>
    <w:rsid w:val="00C0404F"/>
    <w:rsid w:val="00C04136"/>
    <w:rsid w:val="00C0414A"/>
    <w:rsid w:val="00C0426B"/>
    <w:rsid w:val="00C0453C"/>
    <w:rsid w:val="00C045DF"/>
    <w:rsid w:val="00C0465A"/>
    <w:rsid w:val="00C047EC"/>
    <w:rsid w:val="00C0492F"/>
    <w:rsid w:val="00C04E40"/>
    <w:rsid w:val="00C0557F"/>
    <w:rsid w:val="00C0574B"/>
    <w:rsid w:val="00C057A3"/>
    <w:rsid w:val="00C05ABB"/>
    <w:rsid w:val="00C05B78"/>
    <w:rsid w:val="00C062B7"/>
    <w:rsid w:val="00C063DB"/>
    <w:rsid w:val="00C06469"/>
    <w:rsid w:val="00C06848"/>
    <w:rsid w:val="00C068F1"/>
    <w:rsid w:val="00C069D6"/>
    <w:rsid w:val="00C069F0"/>
    <w:rsid w:val="00C06CF0"/>
    <w:rsid w:val="00C0714B"/>
    <w:rsid w:val="00C07596"/>
    <w:rsid w:val="00C0766A"/>
    <w:rsid w:val="00C078F5"/>
    <w:rsid w:val="00C07995"/>
    <w:rsid w:val="00C07AFB"/>
    <w:rsid w:val="00C07E39"/>
    <w:rsid w:val="00C07FCA"/>
    <w:rsid w:val="00C101C1"/>
    <w:rsid w:val="00C10268"/>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1CAA"/>
    <w:rsid w:val="00C122D4"/>
    <w:rsid w:val="00C1236D"/>
    <w:rsid w:val="00C125E9"/>
    <w:rsid w:val="00C126A1"/>
    <w:rsid w:val="00C12775"/>
    <w:rsid w:val="00C12893"/>
    <w:rsid w:val="00C1290E"/>
    <w:rsid w:val="00C129D6"/>
    <w:rsid w:val="00C12C29"/>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174"/>
    <w:rsid w:val="00C2221A"/>
    <w:rsid w:val="00C22689"/>
    <w:rsid w:val="00C22713"/>
    <w:rsid w:val="00C22DD9"/>
    <w:rsid w:val="00C232AC"/>
    <w:rsid w:val="00C2341C"/>
    <w:rsid w:val="00C238A1"/>
    <w:rsid w:val="00C23A27"/>
    <w:rsid w:val="00C242E9"/>
    <w:rsid w:val="00C243E5"/>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5A7"/>
    <w:rsid w:val="00C266EC"/>
    <w:rsid w:val="00C267A6"/>
    <w:rsid w:val="00C26866"/>
    <w:rsid w:val="00C268BB"/>
    <w:rsid w:val="00C269B2"/>
    <w:rsid w:val="00C26A15"/>
    <w:rsid w:val="00C26AE7"/>
    <w:rsid w:val="00C26D43"/>
    <w:rsid w:val="00C26DA1"/>
    <w:rsid w:val="00C27249"/>
    <w:rsid w:val="00C272F0"/>
    <w:rsid w:val="00C27303"/>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3AA"/>
    <w:rsid w:val="00C35585"/>
    <w:rsid w:val="00C3568F"/>
    <w:rsid w:val="00C35E60"/>
    <w:rsid w:val="00C35E98"/>
    <w:rsid w:val="00C35F48"/>
    <w:rsid w:val="00C361B4"/>
    <w:rsid w:val="00C36535"/>
    <w:rsid w:val="00C366DC"/>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A2D"/>
    <w:rsid w:val="00C46F46"/>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EB5"/>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BAB"/>
    <w:rsid w:val="00C60F38"/>
    <w:rsid w:val="00C6109C"/>
    <w:rsid w:val="00C61D0B"/>
    <w:rsid w:val="00C61D7A"/>
    <w:rsid w:val="00C622FC"/>
    <w:rsid w:val="00C623FE"/>
    <w:rsid w:val="00C625CB"/>
    <w:rsid w:val="00C625D9"/>
    <w:rsid w:val="00C62692"/>
    <w:rsid w:val="00C62885"/>
    <w:rsid w:val="00C62948"/>
    <w:rsid w:val="00C62F10"/>
    <w:rsid w:val="00C62F8D"/>
    <w:rsid w:val="00C6306E"/>
    <w:rsid w:val="00C6313F"/>
    <w:rsid w:val="00C63169"/>
    <w:rsid w:val="00C634A7"/>
    <w:rsid w:val="00C63804"/>
    <w:rsid w:val="00C63821"/>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70CC"/>
    <w:rsid w:val="00C6724D"/>
    <w:rsid w:val="00C6729C"/>
    <w:rsid w:val="00C672BC"/>
    <w:rsid w:val="00C675A2"/>
    <w:rsid w:val="00C675FE"/>
    <w:rsid w:val="00C6781A"/>
    <w:rsid w:val="00C67973"/>
    <w:rsid w:val="00C67A12"/>
    <w:rsid w:val="00C67D27"/>
    <w:rsid w:val="00C67EB8"/>
    <w:rsid w:val="00C67F58"/>
    <w:rsid w:val="00C7008E"/>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269"/>
    <w:rsid w:val="00C7389F"/>
    <w:rsid w:val="00C738B2"/>
    <w:rsid w:val="00C7394B"/>
    <w:rsid w:val="00C739FB"/>
    <w:rsid w:val="00C73C7B"/>
    <w:rsid w:val="00C73CCF"/>
    <w:rsid w:val="00C73EDB"/>
    <w:rsid w:val="00C73F32"/>
    <w:rsid w:val="00C73FDB"/>
    <w:rsid w:val="00C74125"/>
    <w:rsid w:val="00C7417C"/>
    <w:rsid w:val="00C7487A"/>
    <w:rsid w:val="00C74C5D"/>
    <w:rsid w:val="00C74C99"/>
    <w:rsid w:val="00C74CDD"/>
    <w:rsid w:val="00C7522E"/>
    <w:rsid w:val="00C75299"/>
    <w:rsid w:val="00C753A5"/>
    <w:rsid w:val="00C756AE"/>
    <w:rsid w:val="00C756D2"/>
    <w:rsid w:val="00C75981"/>
    <w:rsid w:val="00C75A78"/>
    <w:rsid w:val="00C75BCB"/>
    <w:rsid w:val="00C75C65"/>
    <w:rsid w:val="00C75C9B"/>
    <w:rsid w:val="00C75F29"/>
    <w:rsid w:val="00C7636C"/>
    <w:rsid w:val="00C76498"/>
    <w:rsid w:val="00C764E4"/>
    <w:rsid w:val="00C765CF"/>
    <w:rsid w:val="00C76A71"/>
    <w:rsid w:val="00C76BEF"/>
    <w:rsid w:val="00C76E08"/>
    <w:rsid w:val="00C76FC5"/>
    <w:rsid w:val="00C77117"/>
    <w:rsid w:val="00C77186"/>
    <w:rsid w:val="00C77489"/>
    <w:rsid w:val="00C7772A"/>
    <w:rsid w:val="00C778DF"/>
    <w:rsid w:val="00C7792A"/>
    <w:rsid w:val="00C77C2D"/>
    <w:rsid w:val="00C77EB0"/>
    <w:rsid w:val="00C80135"/>
    <w:rsid w:val="00C806CD"/>
    <w:rsid w:val="00C80703"/>
    <w:rsid w:val="00C808F3"/>
    <w:rsid w:val="00C80ABE"/>
    <w:rsid w:val="00C80B92"/>
    <w:rsid w:val="00C80C23"/>
    <w:rsid w:val="00C80DE7"/>
    <w:rsid w:val="00C80EC8"/>
    <w:rsid w:val="00C81871"/>
    <w:rsid w:val="00C818E6"/>
    <w:rsid w:val="00C819B7"/>
    <w:rsid w:val="00C81BD1"/>
    <w:rsid w:val="00C81D13"/>
    <w:rsid w:val="00C81FB4"/>
    <w:rsid w:val="00C82111"/>
    <w:rsid w:val="00C82154"/>
    <w:rsid w:val="00C822CE"/>
    <w:rsid w:val="00C822D3"/>
    <w:rsid w:val="00C82336"/>
    <w:rsid w:val="00C827A9"/>
    <w:rsid w:val="00C82895"/>
    <w:rsid w:val="00C82D26"/>
    <w:rsid w:val="00C830AA"/>
    <w:rsid w:val="00C832D3"/>
    <w:rsid w:val="00C834BA"/>
    <w:rsid w:val="00C83DEF"/>
    <w:rsid w:val="00C842BF"/>
    <w:rsid w:val="00C843C5"/>
    <w:rsid w:val="00C84421"/>
    <w:rsid w:val="00C84821"/>
    <w:rsid w:val="00C849C1"/>
    <w:rsid w:val="00C84A42"/>
    <w:rsid w:val="00C84A65"/>
    <w:rsid w:val="00C84B37"/>
    <w:rsid w:val="00C84BCB"/>
    <w:rsid w:val="00C84FDE"/>
    <w:rsid w:val="00C85162"/>
    <w:rsid w:val="00C8522E"/>
    <w:rsid w:val="00C85357"/>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2CE"/>
    <w:rsid w:val="00C87462"/>
    <w:rsid w:val="00C87660"/>
    <w:rsid w:val="00C87ABD"/>
    <w:rsid w:val="00C87B3B"/>
    <w:rsid w:val="00C87B3D"/>
    <w:rsid w:val="00C87B67"/>
    <w:rsid w:val="00C87D55"/>
    <w:rsid w:val="00C87FA7"/>
    <w:rsid w:val="00C87FD7"/>
    <w:rsid w:val="00C901F1"/>
    <w:rsid w:val="00C903E7"/>
    <w:rsid w:val="00C906E3"/>
    <w:rsid w:val="00C90937"/>
    <w:rsid w:val="00C90A14"/>
    <w:rsid w:val="00C90CAC"/>
    <w:rsid w:val="00C90EFC"/>
    <w:rsid w:val="00C91566"/>
    <w:rsid w:val="00C91CB4"/>
    <w:rsid w:val="00C91E00"/>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787"/>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3EF"/>
    <w:rsid w:val="00CA2963"/>
    <w:rsid w:val="00CA29EC"/>
    <w:rsid w:val="00CA2B0F"/>
    <w:rsid w:val="00CA2D05"/>
    <w:rsid w:val="00CA3023"/>
    <w:rsid w:val="00CA31B6"/>
    <w:rsid w:val="00CA3377"/>
    <w:rsid w:val="00CA340B"/>
    <w:rsid w:val="00CA3534"/>
    <w:rsid w:val="00CA359E"/>
    <w:rsid w:val="00CA3A10"/>
    <w:rsid w:val="00CA3B6C"/>
    <w:rsid w:val="00CA3B95"/>
    <w:rsid w:val="00CA3C51"/>
    <w:rsid w:val="00CA3FC5"/>
    <w:rsid w:val="00CA4169"/>
    <w:rsid w:val="00CA4330"/>
    <w:rsid w:val="00CA4529"/>
    <w:rsid w:val="00CA47BB"/>
    <w:rsid w:val="00CA4B62"/>
    <w:rsid w:val="00CA4BB2"/>
    <w:rsid w:val="00CA4BC1"/>
    <w:rsid w:val="00CA4FB2"/>
    <w:rsid w:val="00CA590E"/>
    <w:rsid w:val="00CA5B25"/>
    <w:rsid w:val="00CA5CD6"/>
    <w:rsid w:val="00CA5E32"/>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585"/>
    <w:rsid w:val="00CB092E"/>
    <w:rsid w:val="00CB0A67"/>
    <w:rsid w:val="00CB0B97"/>
    <w:rsid w:val="00CB0D25"/>
    <w:rsid w:val="00CB0F0C"/>
    <w:rsid w:val="00CB12B1"/>
    <w:rsid w:val="00CB14EE"/>
    <w:rsid w:val="00CB1711"/>
    <w:rsid w:val="00CB1A0C"/>
    <w:rsid w:val="00CB1A5C"/>
    <w:rsid w:val="00CB1C7C"/>
    <w:rsid w:val="00CB1EB3"/>
    <w:rsid w:val="00CB22B2"/>
    <w:rsid w:val="00CB2504"/>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7B6"/>
    <w:rsid w:val="00CB4B33"/>
    <w:rsid w:val="00CB4CF4"/>
    <w:rsid w:val="00CB4EEE"/>
    <w:rsid w:val="00CB525E"/>
    <w:rsid w:val="00CB53BF"/>
    <w:rsid w:val="00CB540D"/>
    <w:rsid w:val="00CB5745"/>
    <w:rsid w:val="00CB5748"/>
    <w:rsid w:val="00CB5757"/>
    <w:rsid w:val="00CB5A27"/>
    <w:rsid w:val="00CB5B9F"/>
    <w:rsid w:val="00CB5CFA"/>
    <w:rsid w:val="00CB61D4"/>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341"/>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E67"/>
    <w:rsid w:val="00CC3EE2"/>
    <w:rsid w:val="00CC3F2E"/>
    <w:rsid w:val="00CC4132"/>
    <w:rsid w:val="00CC4341"/>
    <w:rsid w:val="00CC43C0"/>
    <w:rsid w:val="00CC4878"/>
    <w:rsid w:val="00CC515E"/>
    <w:rsid w:val="00CC51BF"/>
    <w:rsid w:val="00CC536A"/>
    <w:rsid w:val="00CC53A3"/>
    <w:rsid w:val="00CC54F1"/>
    <w:rsid w:val="00CC550C"/>
    <w:rsid w:val="00CC573B"/>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0F1B"/>
    <w:rsid w:val="00CD1118"/>
    <w:rsid w:val="00CD13BA"/>
    <w:rsid w:val="00CD1664"/>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B4B"/>
    <w:rsid w:val="00CD7DC8"/>
    <w:rsid w:val="00CD7FF8"/>
    <w:rsid w:val="00CE0160"/>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4298"/>
    <w:rsid w:val="00CE44D2"/>
    <w:rsid w:val="00CE4704"/>
    <w:rsid w:val="00CE49F1"/>
    <w:rsid w:val="00CE4AD1"/>
    <w:rsid w:val="00CE4B90"/>
    <w:rsid w:val="00CE4DC9"/>
    <w:rsid w:val="00CE4E1A"/>
    <w:rsid w:val="00CE50E7"/>
    <w:rsid w:val="00CE5162"/>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C28"/>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2E07"/>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50"/>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36F"/>
    <w:rsid w:val="00D126C5"/>
    <w:rsid w:val="00D12886"/>
    <w:rsid w:val="00D129F8"/>
    <w:rsid w:val="00D12F44"/>
    <w:rsid w:val="00D131E7"/>
    <w:rsid w:val="00D1330F"/>
    <w:rsid w:val="00D13318"/>
    <w:rsid w:val="00D1337D"/>
    <w:rsid w:val="00D137A4"/>
    <w:rsid w:val="00D13B18"/>
    <w:rsid w:val="00D13BF8"/>
    <w:rsid w:val="00D13D37"/>
    <w:rsid w:val="00D13D6B"/>
    <w:rsid w:val="00D13F45"/>
    <w:rsid w:val="00D14061"/>
    <w:rsid w:val="00D147DB"/>
    <w:rsid w:val="00D149C4"/>
    <w:rsid w:val="00D14AE8"/>
    <w:rsid w:val="00D14B63"/>
    <w:rsid w:val="00D14B95"/>
    <w:rsid w:val="00D14BFD"/>
    <w:rsid w:val="00D14F1A"/>
    <w:rsid w:val="00D150D2"/>
    <w:rsid w:val="00D1528C"/>
    <w:rsid w:val="00D155C2"/>
    <w:rsid w:val="00D15944"/>
    <w:rsid w:val="00D15D8C"/>
    <w:rsid w:val="00D15DEF"/>
    <w:rsid w:val="00D15E71"/>
    <w:rsid w:val="00D16006"/>
    <w:rsid w:val="00D16414"/>
    <w:rsid w:val="00D165A8"/>
    <w:rsid w:val="00D1676B"/>
    <w:rsid w:val="00D16874"/>
    <w:rsid w:val="00D16B92"/>
    <w:rsid w:val="00D16F5C"/>
    <w:rsid w:val="00D16F9E"/>
    <w:rsid w:val="00D16FEA"/>
    <w:rsid w:val="00D170D3"/>
    <w:rsid w:val="00D173B6"/>
    <w:rsid w:val="00D174AB"/>
    <w:rsid w:val="00D177CD"/>
    <w:rsid w:val="00D178B5"/>
    <w:rsid w:val="00D17A20"/>
    <w:rsid w:val="00D17EE9"/>
    <w:rsid w:val="00D17FC2"/>
    <w:rsid w:val="00D202AD"/>
    <w:rsid w:val="00D206EE"/>
    <w:rsid w:val="00D2090D"/>
    <w:rsid w:val="00D20D59"/>
    <w:rsid w:val="00D21285"/>
    <w:rsid w:val="00D214E0"/>
    <w:rsid w:val="00D21874"/>
    <w:rsid w:val="00D21C2C"/>
    <w:rsid w:val="00D220E8"/>
    <w:rsid w:val="00D22214"/>
    <w:rsid w:val="00D22425"/>
    <w:rsid w:val="00D225BA"/>
    <w:rsid w:val="00D22A5A"/>
    <w:rsid w:val="00D22A9B"/>
    <w:rsid w:val="00D22B39"/>
    <w:rsid w:val="00D22CED"/>
    <w:rsid w:val="00D22DF9"/>
    <w:rsid w:val="00D22FBA"/>
    <w:rsid w:val="00D22FEA"/>
    <w:rsid w:val="00D231E0"/>
    <w:rsid w:val="00D231E8"/>
    <w:rsid w:val="00D23226"/>
    <w:rsid w:val="00D23706"/>
    <w:rsid w:val="00D2375F"/>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169"/>
    <w:rsid w:val="00D2732A"/>
    <w:rsid w:val="00D273EE"/>
    <w:rsid w:val="00D27A15"/>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2AD"/>
    <w:rsid w:val="00D336EB"/>
    <w:rsid w:val="00D3379D"/>
    <w:rsid w:val="00D33902"/>
    <w:rsid w:val="00D33937"/>
    <w:rsid w:val="00D33D42"/>
    <w:rsid w:val="00D33FCC"/>
    <w:rsid w:val="00D341B3"/>
    <w:rsid w:val="00D3430A"/>
    <w:rsid w:val="00D3447D"/>
    <w:rsid w:val="00D347D8"/>
    <w:rsid w:val="00D34838"/>
    <w:rsid w:val="00D349F4"/>
    <w:rsid w:val="00D34D74"/>
    <w:rsid w:val="00D34F59"/>
    <w:rsid w:val="00D34F9B"/>
    <w:rsid w:val="00D34FC0"/>
    <w:rsid w:val="00D350D1"/>
    <w:rsid w:val="00D351EA"/>
    <w:rsid w:val="00D35396"/>
    <w:rsid w:val="00D355CF"/>
    <w:rsid w:val="00D36164"/>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60F"/>
    <w:rsid w:val="00D40B06"/>
    <w:rsid w:val="00D40B54"/>
    <w:rsid w:val="00D40B5F"/>
    <w:rsid w:val="00D40F9A"/>
    <w:rsid w:val="00D40FB8"/>
    <w:rsid w:val="00D41A1D"/>
    <w:rsid w:val="00D42087"/>
    <w:rsid w:val="00D420D7"/>
    <w:rsid w:val="00D423AD"/>
    <w:rsid w:val="00D425E5"/>
    <w:rsid w:val="00D427E6"/>
    <w:rsid w:val="00D42C53"/>
    <w:rsid w:val="00D42CC9"/>
    <w:rsid w:val="00D42F02"/>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2F"/>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CEC"/>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6F87"/>
    <w:rsid w:val="00D5705B"/>
    <w:rsid w:val="00D5714F"/>
    <w:rsid w:val="00D575FE"/>
    <w:rsid w:val="00D57AB3"/>
    <w:rsid w:val="00D608A6"/>
    <w:rsid w:val="00D60940"/>
    <w:rsid w:val="00D60DBC"/>
    <w:rsid w:val="00D60DD7"/>
    <w:rsid w:val="00D61026"/>
    <w:rsid w:val="00D61137"/>
    <w:rsid w:val="00D61466"/>
    <w:rsid w:val="00D615B8"/>
    <w:rsid w:val="00D618EE"/>
    <w:rsid w:val="00D61AC8"/>
    <w:rsid w:val="00D61B9E"/>
    <w:rsid w:val="00D62047"/>
    <w:rsid w:val="00D621DE"/>
    <w:rsid w:val="00D6240A"/>
    <w:rsid w:val="00D6256B"/>
    <w:rsid w:val="00D62B75"/>
    <w:rsid w:val="00D62B79"/>
    <w:rsid w:val="00D62E2C"/>
    <w:rsid w:val="00D62E71"/>
    <w:rsid w:val="00D62FAB"/>
    <w:rsid w:val="00D6317F"/>
    <w:rsid w:val="00D6329A"/>
    <w:rsid w:val="00D634EC"/>
    <w:rsid w:val="00D63795"/>
    <w:rsid w:val="00D63905"/>
    <w:rsid w:val="00D63E78"/>
    <w:rsid w:val="00D63ED9"/>
    <w:rsid w:val="00D640EE"/>
    <w:rsid w:val="00D6430D"/>
    <w:rsid w:val="00D64462"/>
    <w:rsid w:val="00D64469"/>
    <w:rsid w:val="00D64776"/>
    <w:rsid w:val="00D6485A"/>
    <w:rsid w:val="00D64C27"/>
    <w:rsid w:val="00D64D5D"/>
    <w:rsid w:val="00D64D7C"/>
    <w:rsid w:val="00D64DBA"/>
    <w:rsid w:val="00D64DBC"/>
    <w:rsid w:val="00D64DEB"/>
    <w:rsid w:val="00D65024"/>
    <w:rsid w:val="00D65131"/>
    <w:rsid w:val="00D6527E"/>
    <w:rsid w:val="00D652F3"/>
    <w:rsid w:val="00D654F0"/>
    <w:rsid w:val="00D657A8"/>
    <w:rsid w:val="00D657D4"/>
    <w:rsid w:val="00D65A5F"/>
    <w:rsid w:val="00D65ADD"/>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6F78"/>
    <w:rsid w:val="00D6731F"/>
    <w:rsid w:val="00D67712"/>
    <w:rsid w:val="00D6787E"/>
    <w:rsid w:val="00D67A1C"/>
    <w:rsid w:val="00D67B3E"/>
    <w:rsid w:val="00D67D45"/>
    <w:rsid w:val="00D67F91"/>
    <w:rsid w:val="00D7008B"/>
    <w:rsid w:val="00D7030D"/>
    <w:rsid w:val="00D70465"/>
    <w:rsid w:val="00D706AF"/>
    <w:rsid w:val="00D70840"/>
    <w:rsid w:val="00D70C5B"/>
    <w:rsid w:val="00D7103B"/>
    <w:rsid w:val="00D71391"/>
    <w:rsid w:val="00D71679"/>
    <w:rsid w:val="00D71691"/>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E8"/>
    <w:rsid w:val="00D74EBE"/>
    <w:rsid w:val="00D74F7A"/>
    <w:rsid w:val="00D7515F"/>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6E1E"/>
    <w:rsid w:val="00D770EE"/>
    <w:rsid w:val="00D7719F"/>
    <w:rsid w:val="00D77320"/>
    <w:rsid w:val="00D7737E"/>
    <w:rsid w:val="00D7738D"/>
    <w:rsid w:val="00D77428"/>
    <w:rsid w:val="00D774D1"/>
    <w:rsid w:val="00D7758D"/>
    <w:rsid w:val="00D802FF"/>
    <w:rsid w:val="00D80461"/>
    <w:rsid w:val="00D804CE"/>
    <w:rsid w:val="00D8065C"/>
    <w:rsid w:val="00D80688"/>
    <w:rsid w:val="00D8081F"/>
    <w:rsid w:val="00D80841"/>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581"/>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8C4"/>
    <w:rsid w:val="00D90A4E"/>
    <w:rsid w:val="00D90A60"/>
    <w:rsid w:val="00D90CDB"/>
    <w:rsid w:val="00D9116B"/>
    <w:rsid w:val="00D91393"/>
    <w:rsid w:val="00D913B7"/>
    <w:rsid w:val="00D915A1"/>
    <w:rsid w:val="00D916B6"/>
    <w:rsid w:val="00D917C1"/>
    <w:rsid w:val="00D9185A"/>
    <w:rsid w:val="00D9208F"/>
    <w:rsid w:val="00D920B9"/>
    <w:rsid w:val="00D92222"/>
    <w:rsid w:val="00D92379"/>
    <w:rsid w:val="00D935CC"/>
    <w:rsid w:val="00D935E4"/>
    <w:rsid w:val="00D937DA"/>
    <w:rsid w:val="00D937F7"/>
    <w:rsid w:val="00D93929"/>
    <w:rsid w:val="00D93ADD"/>
    <w:rsid w:val="00D93B4C"/>
    <w:rsid w:val="00D93CAE"/>
    <w:rsid w:val="00D93FBA"/>
    <w:rsid w:val="00D94142"/>
    <w:rsid w:val="00D9432E"/>
    <w:rsid w:val="00D9440A"/>
    <w:rsid w:val="00D94563"/>
    <w:rsid w:val="00D94690"/>
    <w:rsid w:val="00D9495C"/>
    <w:rsid w:val="00D94ADA"/>
    <w:rsid w:val="00D94AE4"/>
    <w:rsid w:val="00D94BC1"/>
    <w:rsid w:val="00D94CB7"/>
    <w:rsid w:val="00D94DD4"/>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6B8"/>
    <w:rsid w:val="00D97AD4"/>
    <w:rsid w:val="00D97B68"/>
    <w:rsid w:val="00D97DFB"/>
    <w:rsid w:val="00DA01F9"/>
    <w:rsid w:val="00DA0296"/>
    <w:rsid w:val="00DA0C74"/>
    <w:rsid w:val="00DA0F05"/>
    <w:rsid w:val="00DA0F08"/>
    <w:rsid w:val="00DA10E9"/>
    <w:rsid w:val="00DA12E8"/>
    <w:rsid w:val="00DA1380"/>
    <w:rsid w:val="00DA1821"/>
    <w:rsid w:val="00DA1A67"/>
    <w:rsid w:val="00DA1AA7"/>
    <w:rsid w:val="00DA1ADA"/>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0E5"/>
    <w:rsid w:val="00DA43F2"/>
    <w:rsid w:val="00DA4492"/>
    <w:rsid w:val="00DA450A"/>
    <w:rsid w:val="00DA466C"/>
    <w:rsid w:val="00DA46B6"/>
    <w:rsid w:val="00DA474B"/>
    <w:rsid w:val="00DA4A92"/>
    <w:rsid w:val="00DA4B56"/>
    <w:rsid w:val="00DA4ECD"/>
    <w:rsid w:val="00DA5061"/>
    <w:rsid w:val="00DA522D"/>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CD0"/>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305F"/>
    <w:rsid w:val="00DB31B8"/>
    <w:rsid w:val="00DB34C4"/>
    <w:rsid w:val="00DB34F3"/>
    <w:rsid w:val="00DB36A1"/>
    <w:rsid w:val="00DB3A24"/>
    <w:rsid w:val="00DB3B65"/>
    <w:rsid w:val="00DB3E5D"/>
    <w:rsid w:val="00DB4898"/>
    <w:rsid w:val="00DB4B8C"/>
    <w:rsid w:val="00DB4DC6"/>
    <w:rsid w:val="00DB4E5D"/>
    <w:rsid w:val="00DB4E60"/>
    <w:rsid w:val="00DB4FB3"/>
    <w:rsid w:val="00DB5210"/>
    <w:rsid w:val="00DB5418"/>
    <w:rsid w:val="00DB5A98"/>
    <w:rsid w:val="00DB5C7E"/>
    <w:rsid w:val="00DB5EE5"/>
    <w:rsid w:val="00DB61D1"/>
    <w:rsid w:val="00DB64A5"/>
    <w:rsid w:val="00DB655F"/>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C21"/>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2C0"/>
    <w:rsid w:val="00DD08C9"/>
    <w:rsid w:val="00DD0E44"/>
    <w:rsid w:val="00DD0ECE"/>
    <w:rsid w:val="00DD1233"/>
    <w:rsid w:val="00DD146D"/>
    <w:rsid w:val="00DD1491"/>
    <w:rsid w:val="00DD15C5"/>
    <w:rsid w:val="00DD1BCB"/>
    <w:rsid w:val="00DD1DE6"/>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850"/>
    <w:rsid w:val="00DD5DBD"/>
    <w:rsid w:val="00DD5E30"/>
    <w:rsid w:val="00DD60EB"/>
    <w:rsid w:val="00DD630E"/>
    <w:rsid w:val="00DD6471"/>
    <w:rsid w:val="00DD6687"/>
    <w:rsid w:val="00DD66D3"/>
    <w:rsid w:val="00DD6971"/>
    <w:rsid w:val="00DD69EC"/>
    <w:rsid w:val="00DD6AAC"/>
    <w:rsid w:val="00DD6B14"/>
    <w:rsid w:val="00DD6EF5"/>
    <w:rsid w:val="00DD6F10"/>
    <w:rsid w:val="00DD6F15"/>
    <w:rsid w:val="00DD70B0"/>
    <w:rsid w:val="00DD7259"/>
    <w:rsid w:val="00DD73F4"/>
    <w:rsid w:val="00DD749B"/>
    <w:rsid w:val="00DD7527"/>
    <w:rsid w:val="00DD7990"/>
    <w:rsid w:val="00DD7995"/>
    <w:rsid w:val="00DE0033"/>
    <w:rsid w:val="00DE0271"/>
    <w:rsid w:val="00DE03EE"/>
    <w:rsid w:val="00DE0584"/>
    <w:rsid w:val="00DE0684"/>
    <w:rsid w:val="00DE0830"/>
    <w:rsid w:val="00DE08CC"/>
    <w:rsid w:val="00DE096D"/>
    <w:rsid w:val="00DE0B69"/>
    <w:rsid w:val="00DE0BA7"/>
    <w:rsid w:val="00DE0CBC"/>
    <w:rsid w:val="00DE0DC0"/>
    <w:rsid w:val="00DE1034"/>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AB8"/>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B3A"/>
    <w:rsid w:val="00DE5D86"/>
    <w:rsid w:val="00DE6048"/>
    <w:rsid w:val="00DE6177"/>
    <w:rsid w:val="00DE6439"/>
    <w:rsid w:val="00DE6793"/>
    <w:rsid w:val="00DE6916"/>
    <w:rsid w:val="00DE7064"/>
    <w:rsid w:val="00DE70E1"/>
    <w:rsid w:val="00DE75D3"/>
    <w:rsid w:val="00DE785A"/>
    <w:rsid w:val="00DF00C9"/>
    <w:rsid w:val="00DF04B0"/>
    <w:rsid w:val="00DF072F"/>
    <w:rsid w:val="00DF0CDA"/>
    <w:rsid w:val="00DF1080"/>
    <w:rsid w:val="00DF11DF"/>
    <w:rsid w:val="00DF1236"/>
    <w:rsid w:val="00DF15B0"/>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6E0"/>
    <w:rsid w:val="00DF3943"/>
    <w:rsid w:val="00DF39A6"/>
    <w:rsid w:val="00DF3A08"/>
    <w:rsid w:val="00DF4697"/>
    <w:rsid w:val="00DF47C8"/>
    <w:rsid w:val="00DF4800"/>
    <w:rsid w:val="00DF49CB"/>
    <w:rsid w:val="00DF4A04"/>
    <w:rsid w:val="00DF4BBD"/>
    <w:rsid w:val="00DF4C69"/>
    <w:rsid w:val="00DF52C6"/>
    <w:rsid w:val="00DF5307"/>
    <w:rsid w:val="00DF55BF"/>
    <w:rsid w:val="00DF5717"/>
    <w:rsid w:val="00DF5C00"/>
    <w:rsid w:val="00DF62E4"/>
    <w:rsid w:val="00DF6525"/>
    <w:rsid w:val="00DF67E9"/>
    <w:rsid w:val="00DF6CA3"/>
    <w:rsid w:val="00DF7167"/>
    <w:rsid w:val="00DF7445"/>
    <w:rsid w:val="00DF762C"/>
    <w:rsid w:val="00DF782E"/>
    <w:rsid w:val="00DF78A6"/>
    <w:rsid w:val="00DF7924"/>
    <w:rsid w:val="00DF7AEF"/>
    <w:rsid w:val="00DF7B84"/>
    <w:rsid w:val="00DF7D34"/>
    <w:rsid w:val="00DF7F98"/>
    <w:rsid w:val="00E00095"/>
    <w:rsid w:val="00E000C6"/>
    <w:rsid w:val="00E0018C"/>
    <w:rsid w:val="00E002E2"/>
    <w:rsid w:val="00E003E9"/>
    <w:rsid w:val="00E003FA"/>
    <w:rsid w:val="00E004AE"/>
    <w:rsid w:val="00E00575"/>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453"/>
    <w:rsid w:val="00E02A55"/>
    <w:rsid w:val="00E02BC6"/>
    <w:rsid w:val="00E02E0D"/>
    <w:rsid w:val="00E02F69"/>
    <w:rsid w:val="00E02F93"/>
    <w:rsid w:val="00E030A8"/>
    <w:rsid w:val="00E0313C"/>
    <w:rsid w:val="00E03C2B"/>
    <w:rsid w:val="00E03D97"/>
    <w:rsid w:val="00E03FD5"/>
    <w:rsid w:val="00E04505"/>
    <w:rsid w:val="00E04585"/>
    <w:rsid w:val="00E045D3"/>
    <w:rsid w:val="00E047E7"/>
    <w:rsid w:val="00E04BA1"/>
    <w:rsid w:val="00E04C10"/>
    <w:rsid w:val="00E04DFD"/>
    <w:rsid w:val="00E04FBD"/>
    <w:rsid w:val="00E05074"/>
    <w:rsid w:val="00E051AB"/>
    <w:rsid w:val="00E05667"/>
    <w:rsid w:val="00E05698"/>
    <w:rsid w:val="00E0598E"/>
    <w:rsid w:val="00E05C3D"/>
    <w:rsid w:val="00E05EC5"/>
    <w:rsid w:val="00E06082"/>
    <w:rsid w:val="00E06130"/>
    <w:rsid w:val="00E062A6"/>
    <w:rsid w:val="00E06416"/>
    <w:rsid w:val="00E06976"/>
    <w:rsid w:val="00E06F55"/>
    <w:rsid w:val="00E0702B"/>
    <w:rsid w:val="00E072DF"/>
    <w:rsid w:val="00E073B3"/>
    <w:rsid w:val="00E073C6"/>
    <w:rsid w:val="00E07473"/>
    <w:rsid w:val="00E074F5"/>
    <w:rsid w:val="00E075E7"/>
    <w:rsid w:val="00E07AC0"/>
    <w:rsid w:val="00E07C8E"/>
    <w:rsid w:val="00E10472"/>
    <w:rsid w:val="00E10869"/>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98D"/>
    <w:rsid w:val="00E13A57"/>
    <w:rsid w:val="00E13CEF"/>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5EC8"/>
    <w:rsid w:val="00E162E7"/>
    <w:rsid w:val="00E16591"/>
    <w:rsid w:val="00E16617"/>
    <w:rsid w:val="00E1672A"/>
    <w:rsid w:val="00E16B16"/>
    <w:rsid w:val="00E16B24"/>
    <w:rsid w:val="00E16C5C"/>
    <w:rsid w:val="00E170D5"/>
    <w:rsid w:val="00E174D4"/>
    <w:rsid w:val="00E176FF"/>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433"/>
    <w:rsid w:val="00E215B3"/>
    <w:rsid w:val="00E2183C"/>
    <w:rsid w:val="00E21BC7"/>
    <w:rsid w:val="00E21EF3"/>
    <w:rsid w:val="00E22052"/>
    <w:rsid w:val="00E221B7"/>
    <w:rsid w:val="00E2234F"/>
    <w:rsid w:val="00E22358"/>
    <w:rsid w:val="00E22773"/>
    <w:rsid w:val="00E227E5"/>
    <w:rsid w:val="00E22EA3"/>
    <w:rsid w:val="00E230C3"/>
    <w:rsid w:val="00E231C0"/>
    <w:rsid w:val="00E23271"/>
    <w:rsid w:val="00E233E7"/>
    <w:rsid w:val="00E23854"/>
    <w:rsid w:val="00E23C98"/>
    <w:rsid w:val="00E23D1B"/>
    <w:rsid w:val="00E23F0B"/>
    <w:rsid w:val="00E2427D"/>
    <w:rsid w:val="00E2451C"/>
    <w:rsid w:val="00E246CF"/>
    <w:rsid w:val="00E2476B"/>
    <w:rsid w:val="00E247FF"/>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72C"/>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4BF"/>
    <w:rsid w:val="00E36BF6"/>
    <w:rsid w:val="00E370E7"/>
    <w:rsid w:val="00E376EC"/>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5EBC"/>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3E"/>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DD"/>
    <w:rsid w:val="00E52EFA"/>
    <w:rsid w:val="00E53146"/>
    <w:rsid w:val="00E53440"/>
    <w:rsid w:val="00E53443"/>
    <w:rsid w:val="00E5375A"/>
    <w:rsid w:val="00E53804"/>
    <w:rsid w:val="00E53C7E"/>
    <w:rsid w:val="00E53CF0"/>
    <w:rsid w:val="00E53D94"/>
    <w:rsid w:val="00E53DA3"/>
    <w:rsid w:val="00E53F61"/>
    <w:rsid w:val="00E540F8"/>
    <w:rsid w:val="00E5428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AC1"/>
    <w:rsid w:val="00E56B07"/>
    <w:rsid w:val="00E56CA2"/>
    <w:rsid w:val="00E56E84"/>
    <w:rsid w:val="00E570EC"/>
    <w:rsid w:val="00E57343"/>
    <w:rsid w:val="00E5734E"/>
    <w:rsid w:val="00E574E0"/>
    <w:rsid w:val="00E575C4"/>
    <w:rsid w:val="00E57801"/>
    <w:rsid w:val="00E57843"/>
    <w:rsid w:val="00E578F9"/>
    <w:rsid w:val="00E57A13"/>
    <w:rsid w:val="00E57F71"/>
    <w:rsid w:val="00E60171"/>
    <w:rsid w:val="00E6033F"/>
    <w:rsid w:val="00E603FF"/>
    <w:rsid w:val="00E60544"/>
    <w:rsid w:val="00E605AA"/>
    <w:rsid w:val="00E60F35"/>
    <w:rsid w:val="00E611A3"/>
    <w:rsid w:val="00E61326"/>
    <w:rsid w:val="00E61DC5"/>
    <w:rsid w:val="00E61E66"/>
    <w:rsid w:val="00E62177"/>
    <w:rsid w:val="00E6258D"/>
    <w:rsid w:val="00E62A58"/>
    <w:rsid w:val="00E62C98"/>
    <w:rsid w:val="00E62D59"/>
    <w:rsid w:val="00E62E8A"/>
    <w:rsid w:val="00E62F30"/>
    <w:rsid w:val="00E62FC4"/>
    <w:rsid w:val="00E63014"/>
    <w:rsid w:val="00E63019"/>
    <w:rsid w:val="00E6313C"/>
    <w:rsid w:val="00E6359B"/>
    <w:rsid w:val="00E638B3"/>
    <w:rsid w:val="00E63973"/>
    <w:rsid w:val="00E63B36"/>
    <w:rsid w:val="00E6440F"/>
    <w:rsid w:val="00E644AE"/>
    <w:rsid w:val="00E64AE0"/>
    <w:rsid w:val="00E65130"/>
    <w:rsid w:val="00E65404"/>
    <w:rsid w:val="00E65AC9"/>
    <w:rsid w:val="00E663B6"/>
    <w:rsid w:val="00E665CC"/>
    <w:rsid w:val="00E66826"/>
    <w:rsid w:val="00E668E0"/>
    <w:rsid w:val="00E669BB"/>
    <w:rsid w:val="00E6712B"/>
    <w:rsid w:val="00E672BB"/>
    <w:rsid w:val="00E672D6"/>
    <w:rsid w:val="00E673A7"/>
    <w:rsid w:val="00E673F3"/>
    <w:rsid w:val="00E6755F"/>
    <w:rsid w:val="00E677F4"/>
    <w:rsid w:val="00E678E0"/>
    <w:rsid w:val="00E67A80"/>
    <w:rsid w:val="00E67BE7"/>
    <w:rsid w:val="00E67CEC"/>
    <w:rsid w:val="00E67FC6"/>
    <w:rsid w:val="00E70047"/>
    <w:rsid w:val="00E7015C"/>
    <w:rsid w:val="00E70556"/>
    <w:rsid w:val="00E70C14"/>
    <w:rsid w:val="00E70ED1"/>
    <w:rsid w:val="00E70EDC"/>
    <w:rsid w:val="00E70F14"/>
    <w:rsid w:val="00E7119F"/>
    <w:rsid w:val="00E712DC"/>
    <w:rsid w:val="00E71621"/>
    <w:rsid w:val="00E71727"/>
    <w:rsid w:val="00E71792"/>
    <w:rsid w:val="00E71967"/>
    <w:rsid w:val="00E71C66"/>
    <w:rsid w:val="00E71CD8"/>
    <w:rsid w:val="00E71FBA"/>
    <w:rsid w:val="00E7294C"/>
    <w:rsid w:val="00E72CE5"/>
    <w:rsid w:val="00E72F48"/>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5"/>
    <w:rsid w:val="00E75E9C"/>
    <w:rsid w:val="00E75F6A"/>
    <w:rsid w:val="00E76384"/>
    <w:rsid w:val="00E76478"/>
    <w:rsid w:val="00E764EC"/>
    <w:rsid w:val="00E76553"/>
    <w:rsid w:val="00E7673D"/>
    <w:rsid w:val="00E76D8E"/>
    <w:rsid w:val="00E7709C"/>
    <w:rsid w:val="00E773C6"/>
    <w:rsid w:val="00E7743F"/>
    <w:rsid w:val="00E775A1"/>
    <w:rsid w:val="00E77A30"/>
    <w:rsid w:val="00E77AB7"/>
    <w:rsid w:val="00E77EF5"/>
    <w:rsid w:val="00E80161"/>
    <w:rsid w:val="00E80674"/>
    <w:rsid w:val="00E808C2"/>
    <w:rsid w:val="00E80D1D"/>
    <w:rsid w:val="00E80FA2"/>
    <w:rsid w:val="00E811A0"/>
    <w:rsid w:val="00E81A2E"/>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369"/>
    <w:rsid w:val="00E8582C"/>
    <w:rsid w:val="00E85863"/>
    <w:rsid w:val="00E85A93"/>
    <w:rsid w:val="00E85CB7"/>
    <w:rsid w:val="00E85F99"/>
    <w:rsid w:val="00E860C0"/>
    <w:rsid w:val="00E8619B"/>
    <w:rsid w:val="00E861FF"/>
    <w:rsid w:val="00E865B5"/>
    <w:rsid w:val="00E867FE"/>
    <w:rsid w:val="00E8680C"/>
    <w:rsid w:val="00E86C90"/>
    <w:rsid w:val="00E8729D"/>
    <w:rsid w:val="00E8739F"/>
    <w:rsid w:val="00E87419"/>
    <w:rsid w:val="00E8748A"/>
    <w:rsid w:val="00E87676"/>
    <w:rsid w:val="00E87774"/>
    <w:rsid w:val="00E8777D"/>
    <w:rsid w:val="00E87974"/>
    <w:rsid w:val="00E87E03"/>
    <w:rsid w:val="00E9007D"/>
    <w:rsid w:val="00E901FE"/>
    <w:rsid w:val="00E903FE"/>
    <w:rsid w:val="00E90532"/>
    <w:rsid w:val="00E90753"/>
    <w:rsid w:val="00E90889"/>
    <w:rsid w:val="00E90CC3"/>
    <w:rsid w:val="00E90E1B"/>
    <w:rsid w:val="00E911B3"/>
    <w:rsid w:val="00E911C8"/>
    <w:rsid w:val="00E9143D"/>
    <w:rsid w:val="00E914F5"/>
    <w:rsid w:val="00E915B5"/>
    <w:rsid w:val="00E91F7C"/>
    <w:rsid w:val="00E9236A"/>
    <w:rsid w:val="00E924B3"/>
    <w:rsid w:val="00E926FF"/>
    <w:rsid w:val="00E928E1"/>
    <w:rsid w:val="00E92D8E"/>
    <w:rsid w:val="00E92DD9"/>
    <w:rsid w:val="00E93047"/>
    <w:rsid w:val="00E93089"/>
    <w:rsid w:val="00E9324E"/>
    <w:rsid w:val="00E932CA"/>
    <w:rsid w:val="00E932F6"/>
    <w:rsid w:val="00E93337"/>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AB9"/>
    <w:rsid w:val="00E96CD5"/>
    <w:rsid w:val="00E96D68"/>
    <w:rsid w:val="00E96DAD"/>
    <w:rsid w:val="00E97009"/>
    <w:rsid w:val="00E97108"/>
    <w:rsid w:val="00E97D43"/>
    <w:rsid w:val="00EA0199"/>
    <w:rsid w:val="00EA0831"/>
    <w:rsid w:val="00EA09B2"/>
    <w:rsid w:val="00EA0DF0"/>
    <w:rsid w:val="00EA1039"/>
    <w:rsid w:val="00EA10EA"/>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CAF"/>
    <w:rsid w:val="00EA7CF9"/>
    <w:rsid w:val="00EA7D9F"/>
    <w:rsid w:val="00EA7DB7"/>
    <w:rsid w:val="00EA7F3A"/>
    <w:rsid w:val="00EA7F9D"/>
    <w:rsid w:val="00EB0008"/>
    <w:rsid w:val="00EB0029"/>
    <w:rsid w:val="00EB0193"/>
    <w:rsid w:val="00EB0709"/>
    <w:rsid w:val="00EB0780"/>
    <w:rsid w:val="00EB0A26"/>
    <w:rsid w:val="00EB0A8E"/>
    <w:rsid w:val="00EB0BED"/>
    <w:rsid w:val="00EB0D1C"/>
    <w:rsid w:val="00EB0DC8"/>
    <w:rsid w:val="00EB0ECD"/>
    <w:rsid w:val="00EB11B8"/>
    <w:rsid w:val="00EB12CE"/>
    <w:rsid w:val="00EB1342"/>
    <w:rsid w:val="00EB13EF"/>
    <w:rsid w:val="00EB15E4"/>
    <w:rsid w:val="00EB1716"/>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574"/>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5FB0"/>
    <w:rsid w:val="00EB618F"/>
    <w:rsid w:val="00EB63B6"/>
    <w:rsid w:val="00EB6544"/>
    <w:rsid w:val="00EB6603"/>
    <w:rsid w:val="00EB6738"/>
    <w:rsid w:val="00EB67C3"/>
    <w:rsid w:val="00EB6810"/>
    <w:rsid w:val="00EB6C2D"/>
    <w:rsid w:val="00EB6DA4"/>
    <w:rsid w:val="00EB7012"/>
    <w:rsid w:val="00EB701C"/>
    <w:rsid w:val="00EB7480"/>
    <w:rsid w:val="00EB759F"/>
    <w:rsid w:val="00EB7E60"/>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167"/>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10CF"/>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E0"/>
    <w:rsid w:val="00ED5AFC"/>
    <w:rsid w:val="00ED6417"/>
    <w:rsid w:val="00ED646D"/>
    <w:rsid w:val="00ED6945"/>
    <w:rsid w:val="00ED6C83"/>
    <w:rsid w:val="00ED6C84"/>
    <w:rsid w:val="00ED6F5E"/>
    <w:rsid w:val="00ED7414"/>
    <w:rsid w:val="00ED7430"/>
    <w:rsid w:val="00ED7600"/>
    <w:rsid w:val="00ED78D7"/>
    <w:rsid w:val="00ED78F8"/>
    <w:rsid w:val="00ED78FD"/>
    <w:rsid w:val="00ED7A22"/>
    <w:rsid w:val="00ED7A7B"/>
    <w:rsid w:val="00ED7DF5"/>
    <w:rsid w:val="00ED7E84"/>
    <w:rsid w:val="00EE0578"/>
    <w:rsid w:val="00EE0646"/>
    <w:rsid w:val="00EE076C"/>
    <w:rsid w:val="00EE07C1"/>
    <w:rsid w:val="00EE08D7"/>
    <w:rsid w:val="00EE0952"/>
    <w:rsid w:val="00EE0DCF"/>
    <w:rsid w:val="00EE0F20"/>
    <w:rsid w:val="00EE1485"/>
    <w:rsid w:val="00EE166C"/>
    <w:rsid w:val="00EE1A0E"/>
    <w:rsid w:val="00EE1F1D"/>
    <w:rsid w:val="00EE2805"/>
    <w:rsid w:val="00EE2819"/>
    <w:rsid w:val="00EE2834"/>
    <w:rsid w:val="00EE2F38"/>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A1F"/>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EC2"/>
    <w:rsid w:val="00EF2FA8"/>
    <w:rsid w:val="00EF32A5"/>
    <w:rsid w:val="00EF330A"/>
    <w:rsid w:val="00EF352E"/>
    <w:rsid w:val="00EF3805"/>
    <w:rsid w:val="00EF3A29"/>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F7"/>
    <w:rsid w:val="00EF760D"/>
    <w:rsid w:val="00EF778B"/>
    <w:rsid w:val="00EF7991"/>
    <w:rsid w:val="00EF7C0C"/>
    <w:rsid w:val="00F0021E"/>
    <w:rsid w:val="00F002C8"/>
    <w:rsid w:val="00F002D3"/>
    <w:rsid w:val="00F0057B"/>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276"/>
    <w:rsid w:val="00F03452"/>
    <w:rsid w:val="00F03776"/>
    <w:rsid w:val="00F03ADC"/>
    <w:rsid w:val="00F03BD3"/>
    <w:rsid w:val="00F03FB4"/>
    <w:rsid w:val="00F04088"/>
    <w:rsid w:val="00F0422C"/>
    <w:rsid w:val="00F044A2"/>
    <w:rsid w:val="00F044A8"/>
    <w:rsid w:val="00F0458C"/>
    <w:rsid w:val="00F046E8"/>
    <w:rsid w:val="00F0482D"/>
    <w:rsid w:val="00F04A45"/>
    <w:rsid w:val="00F04AFE"/>
    <w:rsid w:val="00F0554A"/>
    <w:rsid w:val="00F056F7"/>
    <w:rsid w:val="00F05825"/>
    <w:rsid w:val="00F05FFF"/>
    <w:rsid w:val="00F06021"/>
    <w:rsid w:val="00F062DE"/>
    <w:rsid w:val="00F063DE"/>
    <w:rsid w:val="00F0641E"/>
    <w:rsid w:val="00F06B46"/>
    <w:rsid w:val="00F06F1F"/>
    <w:rsid w:val="00F06F32"/>
    <w:rsid w:val="00F06F56"/>
    <w:rsid w:val="00F070D8"/>
    <w:rsid w:val="00F071A8"/>
    <w:rsid w:val="00F0745F"/>
    <w:rsid w:val="00F075AF"/>
    <w:rsid w:val="00F0774F"/>
    <w:rsid w:val="00F07CF0"/>
    <w:rsid w:val="00F07FDA"/>
    <w:rsid w:val="00F10031"/>
    <w:rsid w:val="00F10094"/>
    <w:rsid w:val="00F100CB"/>
    <w:rsid w:val="00F1025A"/>
    <w:rsid w:val="00F103A1"/>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CD9"/>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959"/>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27B"/>
    <w:rsid w:val="00F244B5"/>
    <w:rsid w:val="00F2457E"/>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2EDD"/>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27"/>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2B"/>
    <w:rsid w:val="00F37FCD"/>
    <w:rsid w:val="00F40322"/>
    <w:rsid w:val="00F40361"/>
    <w:rsid w:val="00F4050B"/>
    <w:rsid w:val="00F40934"/>
    <w:rsid w:val="00F41052"/>
    <w:rsid w:val="00F4107D"/>
    <w:rsid w:val="00F410C9"/>
    <w:rsid w:val="00F414AE"/>
    <w:rsid w:val="00F414F1"/>
    <w:rsid w:val="00F41583"/>
    <w:rsid w:val="00F4166A"/>
    <w:rsid w:val="00F418A2"/>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9C0"/>
    <w:rsid w:val="00F44CFC"/>
    <w:rsid w:val="00F44EBF"/>
    <w:rsid w:val="00F44F38"/>
    <w:rsid w:val="00F4501B"/>
    <w:rsid w:val="00F45A66"/>
    <w:rsid w:val="00F45DC3"/>
    <w:rsid w:val="00F45E19"/>
    <w:rsid w:val="00F45EA6"/>
    <w:rsid w:val="00F45F42"/>
    <w:rsid w:val="00F46103"/>
    <w:rsid w:val="00F46127"/>
    <w:rsid w:val="00F4641E"/>
    <w:rsid w:val="00F46907"/>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3D88"/>
    <w:rsid w:val="00F54647"/>
    <w:rsid w:val="00F54787"/>
    <w:rsid w:val="00F5479B"/>
    <w:rsid w:val="00F54993"/>
    <w:rsid w:val="00F54BA6"/>
    <w:rsid w:val="00F54D1C"/>
    <w:rsid w:val="00F54D79"/>
    <w:rsid w:val="00F54E8F"/>
    <w:rsid w:val="00F5501F"/>
    <w:rsid w:val="00F550C4"/>
    <w:rsid w:val="00F5555E"/>
    <w:rsid w:val="00F55666"/>
    <w:rsid w:val="00F5576E"/>
    <w:rsid w:val="00F566DE"/>
    <w:rsid w:val="00F56733"/>
    <w:rsid w:val="00F56A01"/>
    <w:rsid w:val="00F56A9B"/>
    <w:rsid w:val="00F56E1B"/>
    <w:rsid w:val="00F5700E"/>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D6A"/>
    <w:rsid w:val="00F70F5D"/>
    <w:rsid w:val="00F7109C"/>
    <w:rsid w:val="00F710DB"/>
    <w:rsid w:val="00F71128"/>
    <w:rsid w:val="00F71235"/>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9C4"/>
    <w:rsid w:val="00F73B5E"/>
    <w:rsid w:val="00F744F3"/>
    <w:rsid w:val="00F74F91"/>
    <w:rsid w:val="00F751E1"/>
    <w:rsid w:val="00F75360"/>
    <w:rsid w:val="00F76201"/>
    <w:rsid w:val="00F762C2"/>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256"/>
    <w:rsid w:val="00F879B1"/>
    <w:rsid w:val="00F87BA9"/>
    <w:rsid w:val="00F87E4F"/>
    <w:rsid w:val="00F90495"/>
    <w:rsid w:val="00F904B3"/>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2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1DB"/>
    <w:rsid w:val="00F94225"/>
    <w:rsid w:val="00F9423E"/>
    <w:rsid w:val="00F94376"/>
    <w:rsid w:val="00F943AE"/>
    <w:rsid w:val="00F9447B"/>
    <w:rsid w:val="00F946BA"/>
    <w:rsid w:val="00F94D90"/>
    <w:rsid w:val="00F94F89"/>
    <w:rsid w:val="00F9550E"/>
    <w:rsid w:val="00F95562"/>
    <w:rsid w:val="00F95A32"/>
    <w:rsid w:val="00F95A44"/>
    <w:rsid w:val="00F95AD9"/>
    <w:rsid w:val="00F95B4D"/>
    <w:rsid w:val="00F95D5C"/>
    <w:rsid w:val="00F95EA2"/>
    <w:rsid w:val="00F964A8"/>
    <w:rsid w:val="00F966D0"/>
    <w:rsid w:val="00F969C1"/>
    <w:rsid w:val="00F96B73"/>
    <w:rsid w:val="00F96CC2"/>
    <w:rsid w:val="00F96F52"/>
    <w:rsid w:val="00F9716F"/>
    <w:rsid w:val="00F97618"/>
    <w:rsid w:val="00F97641"/>
    <w:rsid w:val="00F97987"/>
    <w:rsid w:val="00F979D1"/>
    <w:rsid w:val="00F97C21"/>
    <w:rsid w:val="00F97DE6"/>
    <w:rsid w:val="00FA0111"/>
    <w:rsid w:val="00FA072F"/>
    <w:rsid w:val="00FA075F"/>
    <w:rsid w:val="00FA09DC"/>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56"/>
    <w:rsid w:val="00FA3F68"/>
    <w:rsid w:val="00FA3FB1"/>
    <w:rsid w:val="00FA4393"/>
    <w:rsid w:val="00FA445D"/>
    <w:rsid w:val="00FA4490"/>
    <w:rsid w:val="00FA4743"/>
    <w:rsid w:val="00FA4CC3"/>
    <w:rsid w:val="00FA5234"/>
    <w:rsid w:val="00FA5402"/>
    <w:rsid w:val="00FA54C1"/>
    <w:rsid w:val="00FA5855"/>
    <w:rsid w:val="00FA5B3D"/>
    <w:rsid w:val="00FA5D67"/>
    <w:rsid w:val="00FA5F4C"/>
    <w:rsid w:val="00FA6190"/>
    <w:rsid w:val="00FA63FE"/>
    <w:rsid w:val="00FA6411"/>
    <w:rsid w:val="00FA6A88"/>
    <w:rsid w:val="00FA6B60"/>
    <w:rsid w:val="00FA73A1"/>
    <w:rsid w:val="00FA7507"/>
    <w:rsid w:val="00FA772F"/>
    <w:rsid w:val="00FA774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59E"/>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81"/>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4AE9"/>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242"/>
    <w:rsid w:val="00FC74C0"/>
    <w:rsid w:val="00FC7989"/>
    <w:rsid w:val="00FC7A70"/>
    <w:rsid w:val="00FC7E12"/>
    <w:rsid w:val="00FC7F09"/>
    <w:rsid w:val="00FC7F40"/>
    <w:rsid w:val="00FD006B"/>
    <w:rsid w:val="00FD017E"/>
    <w:rsid w:val="00FD018F"/>
    <w:rsid w:val="00FD01FB"/>
    <w:rsid w:val="00FD0642"/>
    <w:rsid w:val="00FD1115"/>
    <w:rsid w:val="00FD1451"/>
    <w:rsid w:val="00FD1592"/>
    <w:rsid w:val="00FD18E2"/>
    <w:rsid w:val="00FD1AA2"/>
    <w:rsid w:val="00FD1CB1"/>
    <w:rsid w:val="00FD1DA4"/>
    <w:rsid w:val="00FD222C"/>
    <w:rsid w:val="00FD2872"/>
    <w:rsid w:val="00FD28C1"/>
    <w:rsid w:val="00FD28C5"/>
    <w:rsid w:val="00FD2AA8"/>
    <w:rsid w:val="00FD2E16"/>
    <w:rsid w:val="00FD2EC9"/>
    <w:rsid w:val="00FD31BA"/>
    <w:rsid w:val="00FD323A"/>
    <w:rsid w:val="00FD3902"/>
    <w:rsid w:val="00FD3B2A"/>
    <w:rsid w:val="00FD3D32"/>
    <w:rsid w:val="00FD3E63"/>
    <w:rsid w:val="00FD4112"/>
    <w:rsid w:val="00FD4278"/>
    <w:rsid w:val="00FD4399"/>
    <w:rsid w:val="00FD45B8"/>
    <w:rsid w:val="00FD473B"/>
    <w:rsid w:val="00FD47CA"/>
    <w:rsid w:val="00FD47F0"/>
    <w:rsid w:val="00FD4931"/>
    <w:rsid w:val="00FD4BE6"/>
    <w:rsid w:val="00FD4D19"/>
    <w:rsid w:val="00FD50F9"/>
    <w:rsid w:val="00FD5191"/>
    <w:rsid w:val="00FD52A5"/>
    <w:rsid w:val="00FD530C"/>
    <w:rsid w:val="00FD540E"/>
    <w:rsid w:val="00FD5416"/>
    <w:rsid w:val="00FD54C3"/>
    <w:rsid w:val="00FD5505"/>
    <w:rsid w:val="00FD5557"/>
    <w:rsid w:val="00FD55EB"/>
    <w:rsid w:val="00FD5829"/>
    <w:rsid w:val="00FD5B1F"/>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CD6"/>
    <w:rsid w:val="00FE1DDC"/>
    <w:rsid w:val="00FE21AC"/>
    <w:rsid w:val="00FE21E3"/>
    <w:rsid w:val="00FE28A1"/>
    <w:rsid w:val="00FE29C5"/>
    <w:rsid w:val="00FE2BE9"/>
    <w:rsid w:val="00FE2D97"/>
    <w:rsid w:val="00FE2FA2"/>
    <w:rsid w:val="00FE305C"/>
    <w:rsid w:val="00FE3B1A"/>
    <w:rsid w:val="00FE3D30"/>
    <w:rsid w:val="00FE3E31"/>
    <w:rsid w:val="00FE3EE7"/>
    <w:rsid w:val="00FE3FF5"/>
    <w:rsid w:val="00FE4162"/>
    <w:rsid w:val="00FE4242"/>
    <w:rsid w:val="00FE4479"/>
    <w:rsid w:val="00FE45DC"/>
    <w:rsid w:val="00FE49AC"/>
    <w:rsid w:val="00FE511C"/>
    <w:rsid w:val="00FE55F6"/>
    <w:rsid w:val="00FE590E"/>
    <w:rsid w:val="00FE59F4"/>
    <w:rsid w:val="00FE5D94"/>
    <w:rsid w:val="00FE5EEC"/>
    <w:rsid w:val="00FE618C"/>
    <w:rsid w:val="00FE6367"/>
    <w:rsid w:val="00FE63F6"/>
    <w:rsid w:val="00FE6460"/>
    <w:rsid w:val="00FE64C8"/>
    <w:rsid w:val="00FE6632"/>
    <w:rsid w:val="00FE70EA"/>
    <w:rsid w:val="00FE729C"/>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5A1"/>
    <w:rsid w:val="00FF2746"/>
    <w:rsid w:val="00FF290C"/>
    <w:rsid w:val="00FF2A10"/>
    <w:rsid w:val="00FF2AF3"/>
    <w:rsid w:val="00FF2BF6"/>
    <w:rsid w:val="00FF2EB1"/>
    <w:rsid w:val="00FF2F3F"/>
    <w:rsid w:val="00FF30A0"/>
    <w:rsid w:val="00FF30D0"/>
    <w:rsid w:val="00FF37A1"/>
    <w:rsid w:val="00FF37DE"/>
    <w:rsid w:val="00FF3B73"/>
    <w:rsid w:val="00FF3C9A"/>
    <w:rsid w:val="00FF3D3F"/>
    <w:rsid w:val="00FF4533"/>
    <w:rsid w:val="00FF4534"/>
    <w:rsid w:val="00FF4DE6"/>
    <w:rsid w:val="00FF50FE"/>
    <w:rsid w:val="00FF5AC0"/>
    <w:rsid w:val="00FF5CA2"/>
    <w:rsid w:val="00FF5CAD"/>
    <w:rsid w:val="00FF5CFD"/>
    <w:rsid w:val="00FF60D9"/>
    <w:rsid w:val="00FF6282"/>
    <w:rsid w:val="00FF68A3"/>
    <w:rsid w:val="00FF6917"/>
    <w:rsid w:val="00FF69CC"/>
    <w:rsid w:val="00FF6A76"/>
    <w:rsid w:val="00FF6D53"/>
    <w:rsid w:val="00FF6F30"/>
    <w:rsid w:val="00FF70AB"/>
    <w:rsid w:val="00FF7658"/>
    <w:rsid w:val="00FF7664"/>
    <w:rsid w:val="00FF76E2"/>
    <w:rsid w:val="00FF7B4C"/>
    <w:rsid w:val="00FF7E15"/>
    <w:rsid w:val="00FF7E51"/>
    <w:rsid w:val="00FF7E6B"/>
    <w:rsid w:val="00FF7FD0"/>
    <w:rsid w:val="012CA1F7"/>
    <w:rsid w:val="0178B633"/>
    <w:rsid w:val="023F28CD"/>
    <w:rsid w:val="02C91D33"/>
    <w:rsid w:val="03474E69"/>
    <w:rsid w:val="034846B6"/>
    <w:rsid w:val="034A1385"/>
    <w:rsid w:val="03914B21"/>
    <w:rsid w:val="03C24BCD"/>
    <w:rsid w:val="042F5FA7"/>
    <w:rsid w:val="04488689"/>
    <w:rsid w:val="04921DF4"/>
    <w:rsid w:val="0510FAB7"/>
    <w:rsid w:val="051F0149"/>
    <w:rsid w:val="05E21DED"/>
    <w:rsid w:val="0635C001"/>
    <w:rsid w:val="07135D41"/>
    <w:rsid w:val="07619EE3"/>
    <w:rsid w:val="07ACC793"/>
    <w:rsid w:val="088D595D"/>
    <w:rsid w:val="08C3289B"/>
    <w:rsid w:val="08D2EB02"/>
    <w:rsid w:val="0920058E"/>
    <w:rsid w:val="0990535B"/>
    <w:rsid w:val="0A9376BC"/>
    <w:rsid w:val="0A9911E3"/>
    <w:rsid w:val="0B50D0AB"/>
    <w:rsid w:val="0B5E17D5"/>
    <w:rsid w:val="0CADBE16"/>
    <w:rsid w:val="0CC0B010"/>
    <w:rsid w:val="0D31C3FE"/>
    <w:rsid w:val="0D48C6D0"/>
    <w:rsid w:val="0D4EC065"/>
    <w:rsid w:val="0DCB9D77"/>
    <w:rsid w:val="0E24AD49"/>
    <w:rsid w:val="0E505A19"/>
    <w:rsid w:val="0EA32FF5"/>
    <w:rsid w:val="0EED8E58"/>
    <w:rsid w:val="0F9126FB"/>
    <w:rsid w:val="1029A4E0"/>
    <w:rsid w:val="1071002C"/>
    <w:rsid w:val="110F5BC2"/>
    <w:rsid w:val="1160F260"/>
    <w:rsid w:val="1176950A"/>
    <w:rsid w:val="11816AF7"/>
    <w:rsid w:val="118CDFF2"/>
    <w:rsid w:val="11A1095B"/>
    <w:rsid w:val="122A1CAC"/>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A7BC11"/>
    <w:rsid w:val="15EDB9A1"/>
    <w:rsid w:val="1602CE80"/>
    <w:rsid w:val="17001DD9"/>
    <w:rsid w:val="17160313"/>
    <w:rsid w:val="174BE17B"/>
    <w:rsid w:val="17E2BA78"/>
    <w:rsid w:val="18305393"/>
    <w:rsid w:val="18661D80"/>
    <w:rsid w:val="188B2E4F"/>
    <w:rsid w:val="18DCC2C6"/>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0D17159"/>
    <w:rsid w:val="218071AE"/>
    <w:rsid w:val="21DA6E31"/>
    <w:rsid w:val="229E4BCD"/>
    <w:rsid w:val="230E56AC"/>
    <w:rsid w:val="233F4B1F"/>
    <w:rsid w:val="235EE668"/>
    <w:rsid w:val="23BB0BB1"/>
    <w:rsid w:val="240079A5"/>
    <w:rsid w:val="24EC7E8A"/>
    <w:rsid w:val="252AD393"/>
    <w:rsid w:val="2610C2F8"/>
    <w:rsid w:val="26536CA0"/>
    <w:rsid w:val="26B86421"/>
    <w:rsid w:val="289A45D4"/>
    <w:rsid w:val="28A22EA3"/>
    <w:rsid w:val="28B7BD50"/>
    <w:rsid w:val="28D88F78"/>
    <w:rsid w:val="29471288"/>
    <w:rsid w:val="2966B0A6"/>
    <w:rsid w:val="2997ACAC"/>
    <w:rsid w:val="299FA7EE"/>
    <w:rsid w:val="29A0E5D9"/>
    <w:rsid w:val="2A06780B"/>
    <w:rsid w:val="2A2BFBB0"/>
    <w:rsid w:val="2AB3A3BF"/>
    <w:rsid w:val="2C7744C1"/>
    <w:rsid w:val="2C87C18D"/>
    <w:rsid w:val="2CA5CB79"/>
    <w:rsid w:val="2DA6667B"/>
    <w:rsid w:val="2DD4916D"/>
    <w:rsid w:val="2E2B0E91"/>
    <w:rsid w:val="2E3419DC"/>
    <w:rsid w:val="2E645C0D"/>
    <w:rsid w:val="2E74BA14"/>
    <w:rsid w:val="2E77E7B4"/>
    <w:rsid w:val="2E8FA56C"/>
    <w:rsid w:val="2F03F986"/>
    <w:rsid w:val="2F13E270"/>
    <w:rsid w:val="2F58B577"/>
    <w:rsid w:val="2F5F95F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4C9871"/>
    <w:rsid w:val="38AB7086"/>
    <w:rsid w:val="38C1D5B1"/>
    <w:rsid w:val="38DA89FC"/>
    <w:rsid w:val="39A73162"/>
    <w:rsid w:val="3A008784"/>
    <w:rsid w:val="3A402CF9"/>
    <w:rsid w:val="3A42496D"/>
    <w:rsid w:val="3A4AD52E"/>
    <w:rsid w:val="3A580D15"/>
    <w:rsid w:val="3ABD9B42"/>
    <w:rsid w:val="3ABF0B3E"/>
    <w:rsid w:val="3AC50F20"/>
    <w:rsid w:val="3B285941"/>
    <w:rsid w:val="3B695C32"/>
    <w:rsid w:val="3B6F85FE"/>
    <w:rsid w:val="3BEF94E2"/>
    <w:rsid w:val="3C0DA34B"/>
    <w:rsid w:val="3CA12EF7"/>
    <w:rsid w:val="3CC5E80C"/>
    <w:rsid w:val="3D1BA044"/>
    <w:rsid w:val="3D3DB244"/>
    <w:rsid w:val="3D814D2C"/>
    <w:rsid w:val="3DCD7728"/>
    <w:rsid w:val="3DFA0189"/>
    <w:rsid w:val="3EE58AAE"/>
    <w:rsid w:val="3F042370"/>
    <w:rsid w:val="3F35C8FB"/>
    <w:rsid w:val="3F7A3F84"/>
    <w:rsid w:val="3F805037"/>
    <w:rsid w:val="3F9AC8B8"/>
    <w:rsid w:val="402651DE"/>
    <w:rsid w:val="40A906A2"/>
    <w:rsid w:val="40DB2DDC"/>
    <w:rsid w:val="41096BA5"/>
    <w:rsid w:val="414F2E56"/>
    <w:rsid w:val="41D06CBD"/>
    <w:rsid w:val="41ED3015"/>
    <w:rsid w:val="4283572F"/>
    <w:rsid w:val="42C8C295"/>
    <w:rsid w:val="42CCD1E9"/>
    <w:rsid w:val="42E8F305"/>
    <w:rsid w:val="42EAAB85"/>
    <w:rsid w:val="434B8F14"/>
    <w:rsid w:val="43874C34"/>
    <w:rsid w:val="43E39035"/>
    <w:rsid w:val="43F1C608"/>
    <w:rsid w:val="43F4A0F4"/>
    <w:rsid w:val="440A288F"/>
    <w:rsid w:val="44840A16"/>
    <w:rsid w:val="44BD4668"/>
    <w:rsid w:val="44C8E454"/>
    <w:rsid w:val="454B540E"/>
    <w:rsid w:val="455F8B40"/>
    <w:rsid w:val="45694493"/>
    <w:rsid w:val="45757020"/>
    <w:rsid w:val="460F4413"/>
    <w:rsid w:val="46752708"/>
    <w:rsid w:val="4680A100"/>
    <w:rsid w:val="46B024F6"/>
    <w:rsid w:val="46CC625E"/>
    <w:rsid w:val="46FAF674"/>
    <w:rsid w:val="47093A60"/>
    <w:rsid w:val="47FFB64D"/>
    <w:rsid w:val="4896F013"/>
    <w:rsid w:val="4942959E"/>
    <w:rsid w:val="49506647"/>
    <w:rsid w:val="49D2D9C6"/>
    <w:rsid w:val="49F94ABA"/>
    <w:rsid w:val="4A157EE9"/>
    <w:rsid w:val="4AB93E9A"/>
    <w:rsid w:val="4AC5F4CA"/>
    <w:rsid w:val="4B10300F"/>
    <w:rsid w:val="4B38FAAE"/>
    <w:rsid w:val="4B3EDFE0"/>
    <w:rsid w:val="4B55AC76"/>
    <w:rsid w:val="4BC298E2"/>
    <w:rsid w:val="4CB5AFA0"/>
    <w:rsid w:val="4CECFE33"/>
    <w:rsid w:val="4D11C760"/>
    <w:rsid w:val="4D7B9AB2"/>
    <w:rsid w:val="4D804F72"/>
    <w:rsid w:val="4DA496C0"/>
    <w:rsid w:val="4DA91A4B"/>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5E9A096"/>
    <w:rsid w:val="56038D2A"/>
    <w:rsid w:val="567FECF6"/>
    <w:rsid w:val="56EB2EA7"/>
    <w:rsid w:val="56EF6F4B"/>
    <w:rsid w:val="56F98AEE"/>
    <w:rsid w:val="5720FB0A"/>
    <w:rsid w:val="5751979B"/>
    <w:rsid w:val="575E5BA1"/>
    <w:rsid w:val="57A8E8FB"/>
    <w:rsid w:val="5801F376"/>
    <w:rsid w:val="5806BAEF"/>
    <w:rsid w:val="58482701"/>
    <w:rsid w:val="587CE551"/>
    <w:rsid w:val="5882E194"/>
    <w:rsid w:val="588EF7AC"/>
    <w:rsid w:val="58C72687"/>
    <w:rsid w:val="5939EB1F"/>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370268"/>
    <w:rsid w:val="5D795A33"/>
    <w:rsid w:val="5E55CA6A"/>
    <w:rsid w:val="5E5F2560"/>
    <w:rsid w:val="5E6AE85F"/>
    <w:rsid w:val="5E8764B8"/>
    <w:rsid w:val="5E8C9A8A"/>
    <w:rsid w:val="5ED23BDF"/>
    <w:rsid w:val="5FB59ECF"/>
    <w:rsid w:val="5FC800F4"/>
    <w:rsid w:val="600E8EFB"/>
    <w:rsid w:val="6074BA22"/>
    <w:rsid w:val="6124C461"/>
    <w:rsid w:val="621341D4"/>
    <w:rsid w:val="622E7E16"/>
    <w:rsid w:val="62356897"/>
    <w:rsid w:val="63323C04"/>
    <w:rsid w:val="634C3F6E"/>
    <w:rsid w:val="63592B0B"/>
    <w:rsid w:val="63929B33"/>
    <w:rsid w:val="63B01E02"/>
    <w:rsid w:val="63F28448"/>
    <w:rsid w:val="63FAD116"/>
    <w:rsid w:val="63FF7425"/>
    <w:rsid w:val="6416149B"/>
    <w:rsid w:val="647168D5"/>
    <w:rsid w:val="652C64E4"/>
    <w:rsid w:val="6571EA08"/>
    <w:rsid w:val="65B85188"/>
    <w:rsid w:val="65C191D4"/>
    <w:rsid w:val="66354AA6"/>
    <w:rsid w:val="665A89DE"/>
    <w:rsid w:val="667199E6"/>
    <w:rsid w:val="66DA91F8"/>
    <w:rsid w:val="67380944"/>
    <w:rsid w:val="6744ED21"/>
    <w:rsid w:val="67CCBD74"/>
    <w:rsid w:val="681831C4"/>
    <w:rsid w:val="6840785B"/>
    <w:rsid w:val="690760AF"/>
    <w:rsid w:val="6939D51F"/>
    <w:rsid w:val="6965EEAE"/>
    <w:rsid w:val="6977DA5B"/>
    <w:rsid w:val="69A3AC46"/>
    <w:rsid w:val="69E2218A"/>
    <w:rsid w:val="6A5E475B"/>
    <w:rsid w:val="6A9013B2"/>
    <w:rsid w:val="6AB6EA4C"/>
    <w:rsid w:val="6AE6CC83"/>
    <w:rsid w:val="6B0879D9"/>
    <w:rsid w:val="6B2589F7"/>
    <w:rsid w:val="6B7542F9"/>
    <w:rsid w:val="6BC5282C"/>
    <w:rsid w:val="6D39EB24"/>
    <w:rsid w:val="6E3DA90A"/>
    <w:rsid w:val="6F46FC46"/>
    <w:rsid w:val="6F5776FB"/>
    <w:rsid w:val="6F7BA672"/>
    <w:rsid w:val="6F8C38D3"/>
    <w:rsid w:val="703FD612"/>
    <w:rsid w:val="70569EAB"/>
    <w:rsid w:val="709D63BE"/>
    <w:rsid w:val="70AEDBFC"/>
    <w:rsid w:val="71116706"/>
    <w:rsid w:val="7113938F"/>
    <w:rsid w:val="7130DF4A"/>
    <w:rsid w:val="7145E1EF"/>
    <w:rsid w:val="715D9EFA"/>
    <w:rsid w:val="7185A1C4"/>
    <w:rsid w:val="71D06A8B"/>
    <w:rsid w:val="720B4A7F"/>
    <w:rsid w:val="72C8CBEF"/>
    <w:rsid w:val="733B9AF6"/>
    <w:rsid w:val="739989A4"/>
    <w:rsid w:val="73E8BBF7"/>
    <w:rsid w:val="74623601"/>
    <w:rsid w:val="748742BC"/>
    <w:rsid w:val="75350CA2"/>
    <w:rsid w:val="754A669B"/>
    <w:rsid w:val="75DF75F9"/>
    <w:rsid w:val="7617B409"/>
    <w:rsid w:val="76497175"/>
    <w:rsid w:val="7668ACE1"/>
    <w:rsid w:val="76707552"/>
    <w:rsid w:val="76FBCD11"/>
    <w:rsid w:val="773304FE"/>
    <w:rsid w:val="773C6239"/>
    <w:rsid w:val="77E7C585"/>
    <w:rsid w:val="78354B18"/>
    <w:rsid w:val="789250FF"/>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28371AAE-13DB-41C4-AD23-B87C2D083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Text" w:hAnsi="Nokia Pure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2787410">
      <w:bodyDiv w:val="1"/>
      <w:marLeft w:val="0"/>
      <w:marRight w:val="0"/>
      <w:marTop w:val="0"/>
      <w:marBottom w:val="0"/>
      <w:divBdr>
        <w:top w:val="none" w:sz="0" w:space="0" w:color="auto"/>
        <w:left w:val="none" w:sz="0" w:space="0" w:color="auto"/>
        <w:bottom w:val="none" w:sz="0" w:space="0" w:color="auto"/>
        <w:right w:val="none" w:sz="0" w:space="0" w:color="auto"/>
      </w:divBdr>
      <w:divsChild>
        <w:div w:id="271547541">
          <w:marLeft w:val="0"/>
          <w:marRight w:val="0"/>
          <w:marTop w:val="0"/>
          <w:marBottom w:val="0"/>
          <w:divBdr>
            <w:top w:val="none" w:sz="0" w:space="0" w:color="auto"/>
            <w:left w:val="none" w:sz="0" w:space="0" w:color="auto"/>
            <w:bottom w:val="none" w:sz="0" w:space="0" w:color="auto"/>
            <w:right w:val="none" w:sz="0" w:space="0" w:color="auto"/>
          </w:divBdr>
        </w:div>
        <w:div w:id="289821499">
          <w:marLeft w:val="0"/>
          <w:marRight w:val="0"/>
          <w:marTop w:val="0"/>
          <w:marBottom w:val="0"/>
          <w:divBdr>
            <w:top w:val="none" w:sz="0" w:space="0" w:color="auto"/>
            <w:left w:val="none" w:sz="0" w:space="0" w:color="auto"/>
            <w:bottom w:val="none" w:sz="0" w:space="0" w:color="auto"/>
            <w:right w:val="none" w:sz="0" w:space="0" w:color="auto"/>
          </w:divBdr>
        </w:div>
        <w:div w:id="364670776">
          <w:marLeft w:val="0"/>
          <w:marRight w:val="0"/>
          <w:marTop w:val="0"/>
          <w:marBottom w:val="0"/>
          <w:divBdr>
            <w:top w:val="none" w:sz="0" w:space="0" w:color="auto"/>
            <w:left w:val="none" w:sz="0" w:space="0" w:color="auto"/>
            <w:bottom w:val="none" w:sz="0" w:space="0" w:color="auto"/>
            <w:right w:val="none" w:sz="0" w:space="0" w:color="auto"/>
          </w:divBdr>
        </w:div>
        <w:div w:id="528568566">
          <w:marLeft w:val="0"/>
          <w:marRight w:val="0"/>
          <w:marTop w:val="0"/>
          <w:marBottom w:val="0"/>
          <w:divBdr>
            <w:top w:val="none" w:sz="0" w:space="0" w:color="auto"/>
            <w:left w:val="none" w:sz="0" w:space="0" w:color="auto"/>
            <w:bottom w:val="none" w:sz="0" w:space="0" w:color="auto"/>
            <w:right w:val="none" w:sz="0" w:space="0" w:color="auto"/>
          </w:divBdr>
        </w:div>
        <w:div w:id="614092773">
          <w:marLeft w:val="0"/>
          <w:marRight w:val="0"/>
          <w:marTop w:val="0"/>
          <w:marBottom w:val="0"/>
          <w:divBdr>
            <w:top w:val="none" w:sz="0" w:space="0" w:color="auto"/>
            <w:left w:val="none" w:sz="0" w:space="0" w:color="auto"/>
            <w:bottom w:val="none" w:sz="0" w:space="0" w:color="auto"/>
            <w:right w:val="none" w:sz="0" w:space="0" w:color="auto"/>
          </w:divBdr>
        </w:div>
        <w:div w:id="660542439">
          <w:marLeft w:val="0"/>
          <w:marRight w:val="0"/>
          <w:marTop w:val="0"/>
          <w:marBottom w:val="0"/>
          <w:divBdr>
            <w:top w:val="none" w:sz="0" w:space="0" w:color="auto"/>
            <w:left w:val="none" w:sz="0" w:space="0" w:color="auto"/>
            <w:bottom w:val="none" w:sz="0" w:space="0" w:color="auto"/>
            <w:right w:val="none" w:sz="0" w:space="0" w:color="auto"/>
          </w:divBdr>
        </w:div>
        <w:div w:id="1302730717">
          <w:marLeft w:val="0"/>
          <w:marRight w:val="0"/>
          <w:marTop w:val="0"/>
          <w:marBottom w:val="0"/>
          <w:divBdr>
            <w:top w:val="none" w:sz="0" w:space="0" w:color="auto"/>
            <w:left w:val="none" w:sz="0" w:space="0" w:color="auto"/>
            <w:bottom w:val="none" w:sz="0" w:space="0" w:color="auto"/>
            <w:right w:val="none" w:sz="0" w:space="0" w:color="auto"/>
          </w:divBdr>
        </w:div>
        <w:div w:id="1374959647">
          <w:marLeft w:val="0"/>
          <w:marRight w:val="0"/>
          <w:marTop w:val="0"/>
          <w:marBottom w:val="0"/>
          <w:divBdr>
            <w:top w:val="none" w:sz="0" w:space="0" w:color="auto"/>
            <w:left w:val="none" w:sz="0" w:space="0" w:color="auto"/>
            <w:bottom w:val="none" w:sz="0" w:space="0" w:color="auto"/>
            <w:right w:val="none" w:sz="0" w:space="0" w:color="auto"/>
          </w:divBdr>
        </w:div>
        <w:div w:id="1438136323">
          <w:marLeft w:val="0"/>
          <w:marRight w:val="0"/>
          <w:marTop w:val="0"/>
          <w:marBottom w:val="0"/>
          <w:divBdr>
            <w:top w:val="none" w:sz="0" w:space="0" w:color="auto"/>
            <w:left w:val="none" w:sz="0" w:space="0" w:color="auto"/>
            <w:bottom w:val="none" w:sz="0" w:space="0" w:color="auto"/>
            <w:right w:val="none" w:sz="0" w:space="0" w:color="auto"/>
          </w:divBdr>
        </w:div>
        <w:div w:id="1441685891">
          <w:marLeft w:val="0"/>
          <w:marRight w:val="0"/>
          <w:marTop w:val="0"/>
          <w:marBottom w:val="0"/>
          <w:divBdr>
            <w:top w:val="none" w:sz="0" w:space="0" w:color="auto"/>
            <w:left w:val="none" w:sz="0" w:space="0" w:color="auto"/>
            <w:bottom w:val="none" w:sz="0" w:space="0" w:color="auto"/>
            <w:right w:val="none" w:sz="0" w:space="0" w:color="auto"/>
          </w:divBdr>
        </w:div>
        <w:div w:id="1672177315">
          <w:marLeft w:val="0"/>
          <w:marRight w:val="0"/>
          <w:marTop w:val="0"/>
          <w:marBottom w:val="0"/>
          <w:divBdr>
            <w:top w:val="none" w:sz="0" w:space="0" w:color="auto"/>
            <w:left w:val="none" w:sz="0" w:space="0" w:color="auto"/>
            <w:bottom w:val="none" w:sz="0" w:space="0" w:color="auto"/>
            <w:right w:val="none" w:sz="0" w:space="0" w:color="auto"/>
          </w:divBdr>
        </w:div>
        <w:div w:id="2048605511">
          <w:marLeft w:val="0"/>
          <w:marRight w:val="0"/>
          <w:marTop w:val="0"/>
          <w:marBottom w:val="0"/>
          <w:divBdr>
            <w:top w:val="none" w:sz="0" w:space="0" w:color="auto"/>
            <w:left w:val="none" w:sz="0" w:space="0" w:color="auto"/>
            <w:bottom w:val="none" w:sz="0" w:space="0" w:color="auto"/>
            <w:right w:val="none" w:sz="0" w:space="0" w:color="auto"/>
          </w:divBdr>
        </w:div>
        <w:div w:id="2070298791">
          <w:marLeft w:val="0"/>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946153259">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6782268">
      <w:bodyDiv w:val="1"/>
      <w:marLeft w:val="0"/>
      <w:marRight w:val="0"/>
      <w:marTop w:val="0"/>
      <w:marBottom w:val="0"/>
      <w:divBdr>
        <w:top w:val="none" w:sz="0" w:space="0" w:color="auto"/>
        <w:left w:val="none" w:sz="0" w:space="0" w:color="auto"/>
        <w:bottom w:val="none" w:sz="0" w:space="0" w:color="auto"/>
        <w:right w:val="none" w:sz="0" w:space="0" w:color="auto"/>
      </w:divBdr>
      <w:divsChild>
        <w:div w:id="282662298">
          <w:marLeft w:val="0"/>
          <w:marRight w:val="0"/>
          <w:marTop w:val="0"/>
          <w:marBottom w:val="0"/>
          <w:divBdr>
            <w:top w:val="none" w:sz="0" w:space="0" w:color="auto"/>
            <w:left w:val="none" w:sz="0" w:space="0" w:color="auto"/>
            <w:bottom w:val="none" w:sz="0" w:space="0" w:color="auto"/>
            <w:right w:val="none" w:sz="0" w:space="0" w:color="auto"/>
          </w:divBdr>
        </w:div>
        <w:div w:id="463235712">
          <w:marLeft w:val="0"/>
          <w:marRight w:val="0"/>
          <w:marTop w:val="0"/>
          <w:marBottom w:val="0"/>
          <w:divBdr>
            <w:top w:val="none" w:sz="0" w:space="0" w:color="auto"/>
            <w:left w:val="none" w:sz="0" w:space="0" w:color="auto"/>
            <w:bottom w:val="none" w:sz="0" w:space="0" w:color="auto"/>
            <w:right w:val="none" w:sz="0" w:space="0" w:color="auto"/>
          </w:divBdr>
        </w:div>
        <w:div w:id="555622833">
          <w:marLeft w:val="0"/>
          <w:marRight w:val="0"/>
          <w:marTop w:val="0"/>
          <w:marBottom w:val="0"/>
          <w:divBdr>
            <w:top w:val="none" w:sz="0" w:space="0" w:color="auto"/>
            <w:left w:val="none" w:sz="0" w:space="0" w:color="auto"/>
            <w:bottom w:val="none" w:sz="0" w:space="0" w:color="auto"/>
            <w:right w:val="none" w:sz="0" w:space="0" w:color="auto"/>
          </w:divBdr>
        </w:div>
        <w:div w:id="869881005">
          <w:marLeft w:val="0"/>
          <w:marRight w:val="0"/>
          <w:marTop w:val="0"/>
          <w:marBottom w:val="0"/>
          <w:divBdr>
            <w:top w:val="none" w:sz="0" w:space="0" w:color="auto"/>
            <w:left w:val="none" w:sz="0" w:space="0" w:color="auto"/>
            <w:bottom w:val="none" w:sz="0" w:space="0" w:color="auto"/>
            <w:right w:val="none" w:sz="0" w:space="0" w:color="auto"/>
          </w:divBdr>
        </w:div>
        <w:div w:id="1079526463">
          <w:marLeft w:val="0"/>
          <w:marRight w:val="0"/>
          <w:marTop w:val="0"/>
          <w:marBottom w:val="0"/>
          <w:divBdr>
            <w:top w:val="none" w:sz="0" w:space="0" w:color="auto"/>
            <w:left w:val="none" w:sz="0" w:space="0" w:color="auto"/>
            <w:bottom w:val="none" w:sz="0" w:space="0" w:color="auto"/>
            <w:right w:val="none" w:sz="0" w:space="0" w:color="auto"/>
          </w:divBdr>
        </w:div>
        <w:div w:id="1194459581">
          <w:marLeft w:val="0"/>
          <w:marRight w:val="0"/>
          <w:marTop w:val="0"/>
          <w:marBottom w:val="0"/>
          <w:divBdr>
            <w:top w:val="none" w:sz="0" w:space="0" w:color="auto"/>
            <w:left w:val="none" w:sz="0" w:space="0" w:color="auto"/>
            <w:bottom w:val="none" w:sz="0" w:space="0" w:color="auto"/>
            <w:right w:val="none" w:sz="0" w:space="0" w:color="auto"/>
          </w:divBdr>
        </w:div>
        <w:div w:id="1258708545">
          <w:marLeft w:val="0"/>
          <w:marRight w:val="0"/>
          <w:marTop w:val="0"/>
          <w:marBottom w:val="0"/>
          <w:divBdr>
            <w:top w:val="none" w:sz="0" w:space="0" w:color="auto"/>
            <w:left w:val="none" w:sz="0" w:space="0" w:color="auto"/>
            <w:bottom w:val="none" w:sz="0" w:space="0" w:color="auto"/>
            <w:right w:val="none" w:sz="0" w:space="0" w:color="auto"/>
          </w:divBdr>
        </w:div>
        <w:div w:id="1513103756">
          <w:marLeft w:val="0"/>
          <w:marRight w:val="0"/>
          <w:marTop w:val="0"/>
          <w:marBottom w:val="0"/>
          <w:divBdr>
            <w:top w:val="none" w:sz="0" w:space="0" w:color="auto"/>
            <w:left w:val="none" w:sz="0" w:space="0" w:color="auto"/>
            <w:bottom w:val="none" w:sz="0" w:space="0" w:color="auto"/>
            <w:right w:val="none" w:sz="0" w:space="0" w:color="auto"/>
          </w:divBdr>
        </w:div>
        <w:div w:id="1754814789">
          <w:marLeft w:val="0"/>
          <w:marRight w:val="0"/>
          <w:marTop w:val="0"/>
          <w:marBottom w:val="0"/>
          <w:divBdr>
            <w:top w:val="none" w:sz="0" w:space="0" w:color="auto"/>
            <w:left w:val="none" w:sz="0" w:space="0" w:color="auto"/>
            <w:bottom w:val="none" w:sz="0" w:space="0" w:color="auto"/>
            <w:right w:val="none" w:sz="0" w:space="0" w:color="auto"/>
          </w:divBdr>
        </w:div>
        <w:div w:id="1783256526">
          <w:marLeft w:val="0"/>
          <w:marRight w:val="0"/>
          <w:marTop w:val="0"/>
          <w:marBottom w:val="0"/>
          <w:divBdr>
            <w:top w:val="none" w:sz="0" w:space="0" w:color="auto"/>
            <w:left w:val="none" w:sz="0" w:space="0" w:color="auto"/>
            <w:bottom w:val="none" w:sz="0" w:space="0" w:color="auto"/>
            <w:right w:val="none" w:sz="0" w:space="0" w:color="auto"/>
          </w:divBdr>
        </w:div>
        <w:div w:id="2008171108">
          <w:marLeft w:val="0"/>
          <w:marRight w:val="0"/>
          <w:marTop w:val="0"/>
          <w:marBottom w:val="0"/>
          <w:divBdr>
            <w:top w:val="none" w:sz="0" w:space="0" w:color="auto"/>
            <w:left w:val="none" w:sz="0" w:space="0" w:color="auto"/>
            <w:bottom w:val="none" w:sz="0" w:space="0" w:color="auto"/>
            <w:right w:val="none" w:sz="0" w:space="0" w:color="auto"/>
          </w:divBdr>
        </w:div>
        <w:div w:id="2132942092">
          <w:marLeft w:val="0"/>
          <w:marRight w:val="0"/>
          <w:marTop w:val="0"/>
          <w:marBottom w:val="0"/>
          <w:divBdr>
            <w:top w:val="none" w:sz="0" w:space="0" w:color="auto"/>
            <w:left w:val="none" w:sz="0" w:space="0" w:color="auto"/>
            <w:bottom w:val="none" w:sz="0" w:space="0" w:color="auto"/>
            <w:right w:val="none" w:sz="0" w:space="0" w:color="auto"/>
          </w:divBdr>
        </w:div>
        <w:div w:id="2135638226">
          <w:marLeft w:val="0"/>
          <w:marRight w:val="0"/>
          <w:marTop w:val="0"/>
          <w:marBottom w:val="0"/>
          <w:divBdr>
            <w:top w:val="none" w:sz="0" w:space="0" w:color="auto"/>
            <w:left w:val="none" w:sz="0" w:space="0" w:color="auto"/>
            <w:bottom w:val="none" w:sz="0" w:space="0" w:color="auto"/>
            <w:right w:val="none" w:sz="0" w:space="0" w:color="auto"/>
          </w:divBdr>
        </w:div>
      </w:divsChild>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76657059">
      <w:bodyDiv w:val="1"/>
      <w:marLeft w:val="0"/>
      <w:marRight w:val="0"/>
      <w:marTop w:val="0"/>
      <w:marBottom w:val="0"/>
      <w:divBdr>
        <w:top w:val="none" w:sz="0" w:space="0" w:color="auto"/>
        <w:left w:val="none" w:sz="0" w:space="0" w:color="auto"/>
        <w:bottom w:val="none" w:sz="0" w:space="0" w:color="auto"/>
        <w:right w:val="none" w:sz="0" w:space="0" w:color="auto"/>
      </w:divBdr>
      <w:divsChild>
        <w:div w:id="793595197">
          <w:marLeft w:val="0"/>
          <w:marRight w:val="0"/>
          <w:marTop w:val="0"/>
          <w:marBottom w:val="0"/>
          <w:divBdr>
            <w:top w:val="none" w:sz="0" w:space="0" w:color="auto"/>
            <w:left w:val="none" w:sz="0" w:space="0" w:color="auto"/>
            <w:bottom w:val="none" w:sz="0" w:space="0" w:color="auto"/>
            <w:right w:val="none" w:sz="0" w:space="0" w:color="auto"/>
          </w:divBdr>
        </w:div>
        <w:div w:id="1209223122">
          <w:marLeft w:val="0"/>
          <w:marRight w:val="0"/>
          <w:marTop w:val="0"/>
          <w:marBottom w:val="0"/>
          <w:divBdr>
            <w:top w:val="none" w:sz="0" w:space="0" w:color="auto"/>
            <w:left w:val="none" w:sz="0" w:space="0" w:color="auto"/>
            <w:bottom w:val="none" w:sz="0" w:space="0" w:color="auto"/>
            <w:right w:val="none" w:sz="0" w:space="0" w:color="auto"/>
          </w:divBdr>
        </w:div>
        <w:div w:id="1339621732">
          <w:marLeft w:val="0"/>
          <w:marRight w:val="0"/>
          <w:marTop w:val="0"/>
          <w:marBottom w:val="0"/>
          <w:divBdr>
            <w:top w:val="none" w:sz="0" w:space="0" w:color="auto"/>
            <w:left w:val="none" w:sz="0" w:space="0" w:color="auto"/>
            <w:bottom w:val="none" w:sz="0" w:space="0" w:color="auto"/>
            <w:right w:val="none" w:sz="0" w:space="0" w:color="auto"/>
          </w:divBdr>
        </w:div>
        <w:div w:id="1928690044">
          <w:marLeft w:val="0"/>
          <w:marRight w:val="0"/>
          <w:marTop w:val="0"/>
          <w:marBottom w:val="0"/>
          <w:divBdr>
            <w:top w:val="none" w:sz="0" w:space="0" w:color="auto"/>
            <w:left w:val="none" w:sz="0" w:space="0" w:color="auto"/>
            <w:bottom w:val="none" w:sz="0" w:space="0" w:color="auto"/>
            <w:right w:val="none" w:sz="0" w:space="0" w:color="auto"/>
          </w:divBdr>
        </w:div>
        <w:div w:id="1954555221">
          <w:marLeft w:val="0"/>
          <w:marRight w:val="0"/>
          <w:marTop w:val="0"/>
          <w:marBottom w:val="0"/>
          <w:divBdr>
            <w:top w:val="none" w:sz="0" w:space="0" w:color="auto"/>
            <w:left w:val="none" w:sz="0" w:space="0" w:color="auto"/>
            <w:bottom w:val="none" w:sz="0" w:space="0" w:color="auto"/>
            <w:right w:val="none" w:sz="0" w:space="0" w:color="auto"/>
          </w:divBdr>
        </w:div>
      </w:divsChild>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08566367">
      <w:bodyDiv w:val="1"/>
      <w:marLeft w:val="0"/>
      <w:marRight w:val="0"/>
      <w:marTop w:val="0"/>
      <w:marBottom w:val="0"/>
      <w:divBdr>
        <w:top w:val="none" w:sz="0" w:space="0" w:color="auto"/>
        <w:left w:val="none" w:sz="0" w:space="0" w:color="auto"/>
        <w:bottom w:val="none" w:sz="0" w:space="0" w:color="auto"/>
        <w:right w:val="none" w:sz="0" w:space="0" w:color="auto"/>
      </w:divBdr>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756052513">
      <w:bodyDiv w:val="1"/>
      <w:marLeft w:val="0"/>
      <w:marRight w:val="0"/>
      <w:marTop w:val="0"/>
      <w:marBottom w:val="0"/>
      <w:divBdr>
        <w:top w:val="none" w:sz="0" w:space="0" w:color="auto"/>
        <w:left w:val="none" w:sz="0" w:space="0" w:color="auto"/>
        <w:bottom w:val="none" w:sz="0" w:space="0" w:color="auto"/>
        <w:right w:val="none" w:sz="0" w:space="0" w:color="auto"/>
      </w:divBdr>
      <w:divsChild>
        <w:div w:id="916287909">
          <w:marLeft w:val="0"/>
          <w:marRight w:val="0"/>
          <w:marTop w:val="0"/>
          <w:marBottom w:val="0"/>
          <w:divBdr>
            <w:top w:val="none" w:sz="0" w:space="0" w:color="auto"/>
            <w:left w:val="none" w:sz="0" w:space="0" w:color="auto"/>
            <w:bottom w:val="none" w:sz="0" w:space="0" w:color="auto"/>
            <w:right w:val="none" w:sz="0" w:space="0" w:color="auto"/>
          </w:divBdr>
        </w:div>
        <w:div w:id="1436750517">
          <w:marLeft w:val="0"/>
          <w:marRight w:val="0"/>
          <w:marTop w:val="0"/>
          <w:marBottom w:val="0"/>
          <w:divBdr>
            <w:top w:val="none" w:sz="0" w:space="0" w:color="auto"/>
            <w:left w:val="none" w:sz="0" w:space="0" w:color="auto"/>
            <w:bottom w:val="none" w:sz="0" w:space="0" w:color="auto"/>
            <w:right w:val="none" w:sz="0" w:space="0" w:color="auto"/>
          </w:divBdr>
        </w:div>
        <w:div w:id="1573079301">
          <w:marLeft w:val="0"/>
          <w:marRight w:val="0"/>
          <w:marTop w:val="0"/>
          <w:marBottom w:val="0"/>
          <w:divBdr>
            <w:top w:val="none" w:sz="0" w:space="0" w:color="auto"/>
            <w:left w:val="none" w:sz="0" w:space="0" w:color="auto"/>
            <w:bottom w:val="none" w:sz="0" w:space="0" w:color="auto"/>
            <w:right w:val="none" w:sz="0" w:space="0" w:color="auto"/>
          </w:divBdr>
        </w:div>
        <w:div w:id="1861770796">
          <w:marLeft w:val="0"/>
          <w:marRight w:val="0"/>
          <w:marTop w:val="0"/>
          <w:marBottom w:val="0"/>
          <w:divBdr>
            <w:top w:val="none" w:sz="0" w:space="0" w:color="auto"/>
            <w:left w:val="none" w:sz="0" w:space="0" w:color="auto"/>
            <w:bottom w:val="none" w:sz="0" w:space="0" w:color="auto"/>
            <w:right w:val="none" w:sz="0" w:space="0" w:color="auto"/>
          </w:divBdr>
        </w:div>
        <w:div w:id="1880625502">
          <w:marLeft w:val="0"/>
          <w:marRight w:val="0"/>
          <w:marTop w:val="0"/>
          <w:marBottom w:val="0"/>
          <w:divBdr>
            <w:top w:val="none" w:sz="0" w:space="0" w:color="auto"/>
            <w:left w:val="none" w:sz="0" w:space="0" w:color="auto"/>
            <w:bottom w:val="none" w:sz="0" w:space="0" w:color="auto"/>
            <w:right w:val="none" w:sz="0" w:space="0" w:color="auto"/>
          </w:divBdr>
        </w:div>
      </w:divsChild>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documenttasks/documenttasks1.xml><?xml version="1.0" encoding="utf-8"?>
<t:Tasks xmlns:t="http://schemas.microsoft.com/office/tasks/2019/documenttasks" xmlns:oel="http://schemas.microsoft.com/office/2019/extlst">
  <t:Task id="{494DC6D6-973D-4EFA-B2EE-719E41C8BF7B}">
    <t:Anchor>
      <t:Comment id="382841668"/>
    </t:Anchor>
    <t:History>
      <t:Event id="{E5737CCB-F81E-40D6-9DCA-588B47315D0A}" time="2025-06-11T12:28:04.982Z">
        <t:Attribution userId="S::fahad.syed_muhammad@nokia.com::a45e5bc8-2325-478c-b19c-f97200135a53" userProvider="AD" userName="Fahad Syed Muhammad (Nokia)"/>
        <t:Anchor>
          <t:Comment id="382841668"/>
        </t:Anchor>
        <t:Create/>
      </t:Event>
      <t:Event id="{7F36B9A9-F4D6-4E67-B045-2F3F14DD3F96}" time="2025-06-11T12:28:04.982Z">
        <t:Attribution userId="S::fahad.syed_muhammad@nokia.com::a45e5bc8-2325-478c-b19c-f97200135a53" userProvider="AD" userName="Fahad Syed Muhammad (Nokia)"/>
        <t:Anchor>
          <t:Comment id="382841668"/>
        </t:Anchor>
        <t:Assign userId="S::tachporn.sanguanpuak@nokia.com::7560b696-00e2-44b9-b9aa-12e84c153989" userProvider="AD" userName="Tachporn Sanguanpuak (Nokia)"/>
      </t:Event>
      <t:Event id="{2765210E-FAAE-48A1-92D0-7D51B90520EE}" time="2025-06-11T12:28:04.982Z">
        <t:Attribution userId="S::fahad.syed_muhammad@nokia.com::a45e5bc8-2325-478c-b19c-f97200135a53" userProvider="AD" userName="Fahad Syed Muhammad (Nokia)"/>
        <t:Anchor>
          <t:Comment id="382841668"/>
        </t:Anchor>
        <t:SetTitle title="@Tachporn Sanguanpuak (Nokia) , please check with Salwa as well who is trying to define a performance monitoring metric."/>
      </t:Event>
      <t:Event id="{D3BCF4FE-71C8-464A-BDF0-6C5325C0B29F}" time="2025-08-12T16:53:01.333Z">
        <t:Attribution userId="S::tachporn.sanguanpuak@nokia.com::7560b696-00e2-44b9-b9aa-12e84c153989" userProvider="AD" userName="Tachporn Sanguanpuak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RBI5PAMIO524-1616901215-51128</_dlc_DocId>
    <HideFromDelve xmlns="71c5aaf6-e6ce-465b-b873-5148d2a4c105">false</HideFromDelve>
    <_dlc_DocIdUrl xmlns="71c5aaf6-e6ce-465b-b873-5148d2a4c105">
      <Url>https://nokia.sharepoint.com/sites/gxp/_layouts/15/DocIdRedir.aspx?ID=RBI5PAMIO524-1616901215-51128</Url>
      <Description>RBI5PAMIO524-1616901215-51128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TotalTime>
  <Pages>10</Pages>
  <Words>3754</Words>
  <Characters>21404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25108</CharactersWithSpaces>
  <SharedDoc>false</SharedDoc>
  <HLinks>
    <vt:vector size="30" baseType="variant">
      <vt:variant>
        <vt:i4>852082</vt:i4>
      </vt:variant>
      <vt:variant>
        <vt:i4>12</vt:i4>
      </vt:variant>
      <vt:variant>
        <vt:i4>0</vt:i4>
      </vt:variant>
      <vt:variant>
        <vt:i4>5</vt:i4>
      </vt:variant>
      <vt:variant>
        <vt:lpwstr>mailto:salwa.saafi@nokia.com</vt:lpwstr>
      </vt:variant>
      <vt:variant>
        <vt:lpwstr/>
      </vt:variant>
      <vt:variant>
        <vt:i4>2621533</vt:i4>
      </vt:variant>
      <vt:variant>
        <vt:i4>9</vt:i4>
      </vt:variant>
      <vt:variant>
        <vt:i4>0</vt:i4>
      </vt:variant>
      <vt:variant>
        <vt:i4>5</vt:i4>
      </vt:variant>
      <vt:variant>
        <vt:lpwstr>mailto:tachporn.sanguanpuak@nokia.com</vt:lpwstr>
      </vt:variant>
      <vt:variant>
        <vt:lpwstr/>
      </vt:variant>
      <vt:variant>
        <vt:i4>2621533</vt:i4>
      </vt:variant>
      <vt:variant>
        <vt:i4>6</vt:i4>
      </vt:variant>
      <vt:variant>
        <vt:i4>0</vt:i4>
      </vt:variant>
      <vt:variant>
        <vt:i4>5</vt:i4>
      </vt:variant>
      <vt:variant>
        <vt:lpwstr>mailto:tachporn.sanguanpuak@nokia.com</vt:lpwstr>
      </vt:variant>
      <vt:variant>
        <vt:lpwstr/>
      </vt:variant>
      <vt:variant>
        <vt:i4>2621533</vt:i4>
      </vt:variant>
      <vt:variant>
        <vt:i4>3</vt:i4>
      </vt:variant>
      <vt:variant>
        <vt:i4>0</vt:i4>
      </vt:variant>
      <vt:variant>
        <vt:i4>5</vt:i4>
      </vt:variant>
      <vt:variant>
        <vt:lpwstr>mailto:tachporn.sanguanpuak@nokia.com</vt:lpwstr>
      </vt:variant>
      <vt:variant>
        <vt:lpwstr/>
      </vt:variant>
      <vt:variant>
        <vt:i4>2621533</vt:i4>
      </vt:variant>
      <vt:variant>
        <vt:i4>0</vt:i4>
      </vt:variant>
      <vt:variant>
        <vt:i4>0</vt:i4>
      </vt:variant>
      <vt:variant>
        <vt:i4>5</vt:i4>
      </vt:variant>
      <vt:variant>
        <vt:lpwstr>mailto:tachporn.sanguanpuak@nokia.com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2025-08-14T20:31:00Z</dcterms:created>
  <dcterms:modified xsi:type="dcterms:W3CDTF">2025-08-14T20:31:00Z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139d273b-1fb3-44c7-b04c-a64b0caf4e3a</vt:lpwstr>
  </property>
  <property fmtid="{D5CDD505-2E9C-101B-9397-08002B2CF9AE}" pid="11" name="MediaServiceImageTags">
    <vt:lpwstr/>
  </property>
</Properties>
</file>